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宋体"/>
        </w:rPr>
      </w:pPr>
    </w:p>
    <w:p>
      <w:pPr>
        <w:pStyle w:val="2"/>
        <w:rPr>
          <w:rFonts w:ascii="仿宋" w:hAnsi="仿宋" w:eastAsia="仿宋"/>
        </w:rPr>
      </w:pPr>
    </w:p>
    <w:p>
      <w:pPr>
        <w:jc w:val="center"/>
        <w:rPr>
          <w:rFonts w:ascii="仿宋" w:hAnsi="仿宋" w:eastAsia="仿宋" w:cs="宋体"/>
          <w:b/>
          <w:sz w:val="44"/>
          <w:szCs w:val="44"/>
        </w:rPr>
      </w:pPr>
      <w:r>
        <w:rPr>
          <w:rFonts w:hint="eastAsia" w:ascii="仿宋" w:hAnsi="仿宋" w:eastAsia="仿宋" w:cs="宋体"/>
          <w:b/>
          <w:sz w:val="44"/>
          <w:szCs w:val="44"/>
        </w:rPr>
        <w:t>2021年全国行业职业技能竞赛</w:t>
      </w:r>
    </w:p>
    <w:p>
      <w:pPr>
        <w:jc w:val="center"/>
        <w:rPr>
          <w:rFonts w:ascii="仿宋" w:hAnsi="仿宋" w:eastAsia="仿宋" w:cs="宋体"/>
          <w:b/>
          <w:sz w:val="44"/>
          <w:szCs w:val="44"/>
        </w:rPr>
      </w:pPr>
      <w:r>
        <w:rPr>
          <w:rFonts w:hint="eastAsia" w:ascii="仿宋" w:hAnsi="仿宋" w:eastAsia="仿宋" w:cs="宋体"/>
          <w:b/>
          <w:sz w:val="44"/>
          <w:szCs w:val="44"/>
        </w:rPr>
        <w:t>第三届全国电子信息服务业职业技能竞赛</w:t>
      </w:r>
    </w:p>
    <w:p>
      <w:pPr>
        <w:jc w:val="center"/>
        <w:rPr>
          <w:rFonts w:ascii="仿宋" w:hAnsi="仿宋" w:eastAsia="仿宋" w:cs="宋体"/>
          <w:b/>
          <w:sz w:val="44"/>
          <w:szCs w:val="44"/>
        </w:rPr>
      </w:pPr>
      <w:r>
        <w:rPr>
          <w:rFonts w:hint="eastAsia" w:ascii="仿宋" w:hAnsi="仿宋" w:eastAsia="仿宋" w:cs="宋体"/>
          <w:b/>
          <w:sz w:val="44"/>
          <w:szCs w:val="44"/>
        </w:rPr>
        <w:t>电子商务师竞赛</w:t>
      </w:r>
    </w:p>
    <w:p>
      <w:pPr>
        <w:jc w:val="center"/>
        <w:rPr>
          <w:rFonts w:ascii="仿宋" w:hAnsi="仿宋" w:eastAsia="仿宋" w:cs="宋体"/>
          <w:sz w:val="44"/>
          <w:szCs w:val="44"/>
        </w:rPr>
      </w:pPr>
    </w:p>
    <w:p>
      <w:pPr>
        <w:spacing w:line="360" w:lineRule="auto"/>
        <w:jc w:val="center"/>
        <w:rPr>
          <w:rFonts w:ascii="仿宋" w:hAnsi="仿宋" w:eastAsia="仿宋"/>
          <w:b/>
          <w:bCs/>
          <w:sz w:val="36"/>
          <w:szCs w:val="40"/>
        </w:rPr>
      </w:pPr>
    </w:p>
    <w:p>
      <w:pPr>
        <w:spacing w:line="360" w:lineRule="auto"/>
        <w:rPr>
          <w:rFonts w:ascii="仿宋" w:hAnsi="仿宋" w:eastAsia="仿宋"/>
          <w:b/>
          <w:bCs/>
          <w:sz w:val="36"/>
          <w:szCs w:val="40"/>
        </w:rPr>
      </w:pPr>
    </w:p>
    <w:p>
      <w:pPr>
        <w:spacing w:line="360" w:lineRule="auto"/>
        <w:jc w:val="center"/>
        <w:rPr>
          <w:rFonts w:ascii="仿宋" w:hAnsi="仿宋" w:eastAsia="仿宋"/>
          <w:b/>
          <w:bCs/>
          <w:sz w:val="36"/>
          <w:szCs w:val="40"/>
        </w:rPr>
      </w:pPr>
    </w:p>
    <w:p>
      <w:pPr>
        <w:spacing w:line="360" w:lineRule="auto"/>
        <w:jc w:val="center"/>
        <w:rPr>
          <w:rFonts w:ascii="仿宋" w:hAnsi="仿宋" w:eastAsia="仿宋"/>
          <w:b/>
          <w:bCs/>
          <w:sz w:val="72"/>
          <w:szCs w:val="72"/>
        </w:rPr>
      </w:pPr>
      <w:r>
        <w:rPr>
          <w:rFonts w:hint="eastAsia" w:ascii="仿宋" w:hAnsi="仿宋" w:eastAsia="仿宋"/>
          <w:b/>
          <w:bCs/>
          <w:sz w:val="72"/>
          <w:szCs w:val="72"/>
        </w:rPr>
        <w:t>技</w:t>
      </w:r>
    </w:p>
    <w:p>
      <w:pPr>
        <w:spacing w:line="360" w:lineRule="auto"/>
        <w:jc w:val="center"/>
        <w:rPr>
          <w:rFonts w:ascii="仿宋" w:hAnsi="仿宋" w:eastAsia="仿宋"/>
          <w:b/>
          <w:bCs/>
          <w:sz w:val="72"/>
          <w:szCs w:val="72"/>
        </w:rPr>
      </w:pPr>
      <w:r>
        <w:rPr>
          <w:rFonts w:hint="eastAsia" w:ascii="仿宋" w:hAnsi="仿宋" w:eastAsia="仿宋"/>
          <w:b/>
          <w:bCs/>
          <w:sz w:val="72"/>
          <w:szCs w:val="72"/>
        </w:rPr>
        <w:t>术</w:t>
      </w:r>
    </w:p>
    <w:p>
      <w:pPr>
        <w:spacing w:line="360" w:lineRule="auto"/>
        <w:jc w:val="center"/>
        <w:rPr>
          <w:rFonts w:ascii="仿宋" w:hAnsi="仿宋" w:eastAsia="仿宋"/>
          <w:b/>
          <w:bCs/>
          <w:sz w:val="72"/>
          <w:szCs w:val="72"/>
        </w:rPr>
      </w:pPr>
      <w:r>
        <w:rPr>
          <w:rFonts w:hint="eastAsia" w:ascii="仿宋" w:hAnsi="仿宋" w:eastAsia="仿宋"/>
          <w:b/>
          <w:bCs/>
          <w:sz w:val="72"/>
          <w:szCs w:val="72"/>
        </w:rPr>
        <w:t>文</w:t>
      </w:r>
    </w:p>
    <w:p>
      <w:pPr>
        <w:spacing w:line="360" w:lineRule="auto"/>
        <w:jc w:val="center"/>
        <w:rPr>
          <w:rFonts w:ascii="仿宋" w:hAnsi="仿宋" w:eastAsia="仿宋"/>
          <w:b/>
          <w:bCs/>
          <w:sz w:val="72"/>
          <w:szCs w:val="72"/>
        </w:rPr>
      </w:pPr>
      <w:r>
        <w:rPr>
          <w:rFonts w:hint="eastAsia" w:ascii="仿宋" w:hAnsi="仿宋" w:eastAsia="仿宋"/>
          <w:b/>
          <w:bCs/>
          <w:sz w:val="72"/>
          <w:szCs w:val="72"/>
        </w:rPr>
        <w:t>件</w:t>
      </w:r>
    </w:p>
    <w:p>
      <w:pPr>
        <w:spacing w:line="360" w:lineRule="auto"/>
        <w:jc w:val="center"/>
        <w:rPr>
          <w:rFonts w:ascii="仿宋" w:hAnsi="仿宋" w:eastAsia="仿宋"/>
          <w:b/>
          <w:bCs/>
          <w:sz w:val="72"/>
          <w:szCs w:val="72"/>
        </w:rPr>
      </w:pPr>
    </w:p>
    <w:p>
      <w:pPr>
        <w:spacing w:line="360" w:lineRule="auto"/>
        <w:jc w:val="center"/>
        <w:rPr>
          <w:rFonts w:ascii="仿宋" w:hAnsi="仿宋" w:eastAsia="仿宋"/>
          <w:b/>
          <w:bCs/>
          <w:sz w:val="72"/>
          <w:szCs w:val="72"/>
        </w:rPr>
      </w:pPr>
    </w:p>
    <w:p>
      <w:pPr>
        <w:spacing w:line="360" w:lineRule="auto"/>
        <w:jc w:val="center"/>
        <w:rPr>
          <w:rFonts w:ascii="仿宋" w:hAnsi="仿宋" w:eastAsia="仿宋"/>
          <w:b/>
          <w:bCs/>
          <w:sz w:val="72"/>
          <w:szCs w:val="72"/>
        </w:rPr>
      </w:pPr>
    </w:p>
    <w:p>
      <w:pPr>
        <w:spacing w:line="360" w:lineRule="auto"/>
        <w:jc w:val="center"/>
        <w:rPr>
          <w:rFonts w:ascii="仿宋" w:hAnsi="仿宋" w:eastAsia="仿宋"/>
          <w:b/>
          <w:bCs/>
          <w:sz w:val="36"/>
          <w:szCs w:val="40"/>
        </w:rPr>
      </w:pPr>
      <w:r>
        <w:rPr>
          <w:rFonts w:ascii="仿宋" w:hAnsi="仿宋" w:eastAsia="仿宋"/>
          <w:b/>
          <w:bCs/>
          <w:sz w:val="36"/>
          <w:szCs w:val="40"/>
        </w:rPr>
        <w:t>2021年</w:t>
      </w:r>
      <w:r>
        <w:rPr>
          <w:rFonts w:hint="eastAsia" w:ascii="仿宋" w:hAnsi="仿宋" w:eastAsia="仿宋"/>
          <w:b/>
          <w:bCs/>
          <w:sz w:val="36"/>
          <w:szCs w:val="40"/>
          <w:lang w:val="en-US" w:eastAsia="zh-CN"/>
        </w:rPr>
        <w:t>11</w:t>
      </w:r>
      <w:r>
        <w:rPr>
          <w:rFonts w:ascii="仿宋" w:hAnsi="仿宋" w:eastAsia="仿宋"/>
          <w:b/>
          <w:bCs/>
          <w:sz w:val="36"/>
          <w:szCs w:val="40"/>
        </w:rPr>
        <w:t>月</w:t>
      </w:r>
    </w:p>
    <w:p>
      <w:pPr>
        <w:pStyle w:val="2"/>
        <w:rPr>
          <w:rFonts w:ascii="仿宋" w:hAnsi="仿宋" w:eastAsia="仿宋"/>
        </w:rPr>
        <w:sectPr>
          <w:footerReference r:id="rId4" w:type="first"/>
          <w:footerReference r:id="rId3" w:type="default"/>
          <w:pgSz w:w="11906" w:h="16838"/>
          <w:pgMar w:top="1440" w:right="1800" w:bottom="1440" w:left="1800" w:header="851" w:footer="992" w:gutter="0"/>
          <w:cols w:space="425" w:num="1"/>
          <w:titlePg/>
          <w:docGrid w:type="lines" w:linePitch="312" w:charSpace="0"/>
        </w:sectPr>
      </w:pPr>
    </w:p>
    <w:p>
      <w:pPr>
        <w:jc w:val="center"/>
        <w:rPr>
          <w:rFonts w:ascii="仿宋" w:hAnsi="仿宋" w:eastAsia="仿宋"/>
          <w:b/>
          <w:sz w:val="30"/>
          <w:szCs w:val="30"/>
        </w:rPr>
      </w:pPr>
      <w:r>
        <w:rPr>
          <w:rFonts w:hint="eastAsia" w:ascii="仿宋" w:hAnsi="仿宋" w:eastAsia="仿宋"/>
          <w:b/>
          <w:sz w:val="30"/>
          <w:szCs w:val="30"/>
        </w:rPr>
        <w:t>目录</w:t>
      </w:r>
    </w:p>
    <w:sdt>
      <w:sdtPr>
        <w:rPr>
          <w:rFonts w:ascii="宋体" w:hAnsi="宋体" w:eastAsia="宋体"/>
          <w:smallCaps w:val="0"/>
          <w:sz w:val="21"/>
          <w:szCs w:val="22"/>
        </w:rPr>
        <w:id w:val="147458731"/>
        <w15:color w:val="DBDBDB"/>
        <w:docPartObj>
          <w:docPartGallery w:val="Table of Contents"/>
          <w:docPartUnique/>
        </w:docPartObj>
      </w:sdtPr>
      <w:sdtEndPr>
        <w:rPr>
          <w:rFonts w:asciiTheme="minorHAnsi" w:hAnsiTheme="minorHAnsi" w:eastAsiaTheme="minorEastAsia"/>
          <w:b/>
          <w:smallCaps w:val="0"/>
          <w:sz w:val="21"/>
          <w:szCs w:val="22"/>
        </w:rPr>
      </w:sdtEndPr>
      <w:sdtContent>
        <w:p>
          <w:pPr>
            <w:pStyle w:val="17"/>
            <w:tabs>
              <w:tab w:val="right" w:leader="dot" w:pos="8296"/>
            </w:tabs>
            <w:snapToGrid w:val="0"/>
            <w:spacing w:line="360" w:lineRule="auto"/>
          </w:pPr>
        </w:p>
        <w:p>
          <w:pPr>
            <w:pStyle w:val="17"/>
            <w:tabs>
              <w:tab w:val="right" w:leader="dot" w:pos="8296"/>
            </w:tabs>
            <w:snapToGrid w:val="0"/>
            <w:spacing w:line="360" w:lineRule="auto"/>
            <w:rPr>
              <w:rFonts w:ascii="仿宋" w:hAnsi="仿宋" w:eastAsia="仿宋" w:cs="仿宋"/>
              <w:sz w:val="28"/>
              <w:szCs w:val="28"/>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TOC \o "1-2" \h \u </w:instrText>
          </w:r>
          <w:r>
            <w:rPr>
              <w:rFonts w:hint="eastAsia" w:ascii="仿宋" w:hAnsi="仿宋" w:eastAsia="仿宋" w:cs="仿宋"/>
              <w:sz w:val="24"/>
              <w:szCs w:val="24"/>
            </w:rPr>
            <w:fldChar w:fldCharType="separate"/>
          </w:r>
          <w:r>
            <w:fldChar w:fldCharType="begin"/>
          </w:r>
          <w:r>
            <w:instrText xml:space="preserve"> HYPERLINK \l "_Toc31151" </w:instrText>
          </w:r>
          <w:r>
            <w:fldChar w:fldCharType="separate"/>
          </w:r>
          <w:r>
            <w:rPr>
              <w:rFonts w:hint="eastAsia" w:ascii="仿宋" w:hAnsi="仿宋" w:eastAsia="仿宋" w:cs="仿宋"/>
              <w:sz w:val="28"/>
              <w:szCs w:val="28"/>
            </w:rPr>
            <w:t>一、赛项介绍</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_Toc31151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"_Toc26349" </w:instrText>
          </w:r>
          <w:r>
            <w:fldChar w:fldCharType="separate"/>
          </w:r>
          <w:r>
            <w:rPr>
              <w:rFonts w:hint="eastAsia" w:ascii="仿宋" w:hAnsi="仿宋" w:eastAsia="仿宋" w:cs="仿宋"/>
              <w:sz w:val="28"/>
              <w:szCs w:val="28"/>
            </w:rPr>
            <w:t>（一）赛项描述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_Toc26349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"_Toc11944" </w:instrText>
          </w:r>
          <w:r>
            <w:fldChar w:fldCharType="separate"/>
          </w:r>
          <w:r>
            <w:rPr>
              <w:rFonts w:hint="eastAsia" w:ascii="仿宋" w:hAnsi="仿宋" w:eastAsia="仿宋" w:cs="仿宋"/>
              <w:sz w:val="28"/>
              <w:szCs w:val="28"/>
            </w:rPr>
            <w:t>（二）竞赛目的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_Toc11944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"_Toc20997" </w:instrText>
          </w:r>
          <w:r>
            <w:fldChar w:fldCharType="separate"/>
          </w:r>
          <w:r>
            <w:rPr>
              <w:rFonts w:hint="eastAsia" w:ascii="仿宋" w:hAnsi="仿宋" w:eastAsia="仿宋" w:cs="仿宋"/>
              <w:sz w:val="28"/>
              <w:szCs w:val="28"/>
            </w:rPr>
            <w:t>（三）竞赛标准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_Toc20997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"_Toc15727" </w:instrText>
          </w:r>
          <w:r>
            <w:fldChar w:fldCharType="separate"/>
          </w:r>
          <w:r>
            <w:rPr>
              <w:rFonts w:hint="eastAsia" w:ascii="仿宋" w:hAnsi="仿宋" w:eastAsia="仿宋" w:cs="仿宋"/>
              <w:sz w:val="28"/>
              <w:szCs w:val="28"/>
            </w:rPr>
            <w:t>（四）竞赛流程与时间安排</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_Toc15727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"_Toc27423" </w:instrText>
          </w:r>
          <w:r>
            <w:fldChar w:fldCharType="separate"/>
          </w:r>
          <w:r>
            <w:rPr>
              <w:rFonts w:hint="eastAsia" w:ascii="仿宋" w:hAnsi="仿宋" w:eastAsia="仿宋" w:cs="仿宋"/>
              <w:sz w:val="28"/>
              <w:szCs w:val="28"/>
            </w:rPr>
            <w:t>二、竞赛内容与时长</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_Toc27423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"_Toc251" </w:instrText>
          </w:r>
          <w:r>
            <w:fldChar w:fldCharType="separate"/>
          </w:r>
          <w:r>
            <w:rPr>
              <w:rFonts w:hint="eastAsia" w:ascii="仿宋" w:hAnsi="仿宋" w:eastAsia="仿宋" w:cs="仿宋"/>
              <w:sz w:val="28"/>
              <w:szCs w:val="28"/>
            </w:rPr>
            <w:t>（一）竞赛内容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_Toc251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"_Toc22161" </w:instrText>
          </w:r>
          <w:r>
            <w:fldChar w:fldCharType="separate"/>
          </w:r>
          <w:r>
            <w:rPr>
              <w:rFonts w:hint="eastAsia" w:ascii="仿宋" w:hAnsi="仿宋" w:eastAsia="仿宋" w:cs="仿宋"/>
              <w:sz w:val="28"/>
              <w:szCs w:val="28"/>
            </w:rPr>
            <w:t>（二）竞赛时长</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_Toc22161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"_Toc29821" </w:instrText>
          </w:r>
          <w:r>
            <w:fldChar w:fldCharType="separate"/>
          </w:r>
          <w:r>
            <w:rPr>
              <w:rFonts w:hint="eastAsia" w:ascii="仿宋" w:hAnsi="仿宋" w:eastAsia="仿宋" w:cs="仿宋"/>
              <w:sz w:val="28"/>
              <w:szCs w:val="28"/>
            </w:rPr>
            <w:t>三、评分标准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_Toc29821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"_Toc21024" </w:instrText>
          </w:r>
          <w:r>
            <w:fldChar w:fldCharType="separate"/>
          </w:r>
          <w:r>
            <w:rPr>
              <w:rFonts w:hint="eastAsia" w:ascii="仿宋" w:hAnsi="仿宋" w:eastAsia="仿宋" w:cs="仿宋"/>
              <w:sz w:val="28"/>
              <w:szCs w:val="28"/>
            </w:rPr>
            <w:t>（一）分数和成绩计算方法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_Toc21024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"_Toc6325" </w:instrText>
          </w:r>
          <w:r>
            <w:fldChar w:fldCharType="separate"/>
          </w:r>
          <w:r>
            <w:rPr>
              <w:rFonts w:hint="eastAsia" w:ascii="仿宋" w:hAnsi="仿宋" w:eastAsia="仿宋" w:cs="仿宋"/>
              <w:sz w:val="28"/>
              <w:szCs w:val="28"/>
            </w:rPr>
            <w:t>（二）评分标准制定原则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_Toc6325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"_Toc21866" </w:instrText>
          </w:r>
          <w:r>
            <w:fldChar w:fldCharType="separate"/>
          </w:r>
          <w:r>
            <w:rPr>
              <w:rFonts w:hint="eastAsia" w:ascii="仿宋" w:hAnsi="仿宋" w:eastAsia="仿宋" w:cs="仿宋"/>
              <w:sz w:val="28"/>
              <w:szCs w:val="28"/>
            </w:rPr>
            <w:t>（三）评分方法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_Toc21866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"_Toc8481" </w:instrText>
          </w:r>
          <w:r>
            <w:fldChar w:fldCharType="separate"/>
          </w:r>
          <w:r>
            <w:rPr>
              <w:rFonts w:hint="eastAsia" w:ascii="仿宋" w:hAnsi="仿宋" w:eastAsia="仿宋" w:cs="仿宋"/>
              <w:sz w:val="28"/>
              <w:szCs w:val="28"/>
            </w:rPr>
            <w:t>（四）评分细则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_Toc8481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"_Toc24296" </w:instrText>
          </w:r>
          <w:r>
            <w:fldChar w:fldCharType="separate"/>
          </w:r>
          <w:r>
            <w:rPr>
              <w:rFonts w:hint="eastAsia" w:ascii="仿宋" w:hAnsi="仿宋" w:eastAsia="仿宋" w:cs="仿宋"/>
              <w:sz w:val="28"/>
              <w:szCs w:val="28"/>
            </w:rPr>
            <w:t>四、竞赛相关设施设备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_Toc24296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"_Toc3967" </w:instrText>
          </w:r>
          <w:r>
            <w:fldChar w:fldCharType="separate"/>
          </w:r>
          <w:r>
            <w:rPr>
              <w:rFonts w:hint="eastAsia" w:ascii="仿宋" w:hAnsi="仿宋" w:eastAsia="仿宋" w:cs="仿宋"/>
              <w:sz w:val="28"/>
              <w:szCs w:val="28"/>
            </w:rPr>
            <w:t>（一）比赛器材与技术平台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_Toc3967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"_Toc6626" </w:instrText>
          </w:r>
          <w:r>
            <w:fldChar w:fldCharType="separate"/>
          </w:r>
          <w:r>
            <w:rPr>
              <w:rFonts w:hint="eastAsia" w:ascii="仿宋" w:hAnsi="仿宋" w:eastAsia="仿宋" w:cs="仿宋"/>
              <w:sz w:val="28"/>
              <w:szCs w:val="28"/>
            </w:rPr>
            <w:t>（二）竞赛材料和工具</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_Toc6626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"_Toc22643" </w:instrText>
          </w:r>
          <w:r>
            <w:fldChar w:fldCharType="separate"/>
          </w:r>
          <w:r>
            <w:rPr>
              <w:rFonts w:hint="eastAsia" w:ascii="仿宋" w:hAnsi="仿宋" w:eastAsia="仿宋" w:cs="仿宋"/>
              <w:sz w:val="28"/>
              <w:szCs w:val="28"/>
            </w:rPr>
            <w:t>（三）选手自带物品</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_Toc22643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"_Toc11518" </w:instrText>
          </w:r>
          <w:r>
            <w:fldChar w:fldCharType="separate"/>
          </w:r>
          <w:r>
            <w:rPr>
              <w:rFonts w:hint="eastAsia" w:ascii="仿宋" w:hAnsi="仿宋" w:eastAsia="仿宋" w:cs="仿宋"/>
              <w:sz w:val="28"/>
              <w:szCs w:val="28"/>
            </w:rPr>
            <w:t>五、赛项特别规定</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_Toc11518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"_Toc16982" </w:instrText>
          </w:r>
          <w:r>
            <w:fldChar w:fldCharType="separate"/>
          </w:r>
          <w:r>
            <w:rPr>
              <w:rFonts w:hint="eastAsia" w:ascii="仿宋" w:hAnsi="仿宋" w:eastAsia="仿宋" w:cs="仿宋"/>
              <w:sz w:val="28"/>
              <w:szCs w:val="28"/>
            </w:rPr>
            <w:t>（一）赛前</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_Toc16982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"_Toc15958" </w:instrText>
          </w:r>
          <w:r>
            <w:fldChar w:fldCharType="separate"/>
          </w:r>
          <w:r>
            <w:rPr>
              <w:rFonts w:hint="eastAsia" w:ascii="仿宋" w:hAnsi="仿宋" w:eastAsia="仿宋" w:cs="仿宋"/>
              <w:sz w:val="28"/>
              <w:szCs w:val="28"/>
            </w:rPr>
            <w:t>（二）赛中</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_Toc15958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sz w:val="28"/>
              <w:szCs w:val="28"/>
            </w:rPr>
          </w:pPr>
          <w:r>
            <w:fldChar w:fldCharType="begin"/>
          </w:r>
          <w:r>
            <w:instrText xml:space="preserve"> HYPERLINK \l "_Toc30577" </w:instrText>
          </w:r>
          <w:r>
            <w:fldChar w:fldCharType="separate"/>
          </w:r>
          <w:r>
            <w:rPr>
              <w:rFonts w:hint="eastAsia" w:ascii="仿宋" w:hAnsi="仿宋" w:eastAsia="仿宋" w:cs="仿宋"/>
              <w:sz w:val="28"/>
              <w:szCs w:val="28"/>
            </w:rPr>
            <w:t>（三）违规情形</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_Toc30577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296"/>
            </w:tabs>
            <w:snapToGrid w:val="0"/>
            <w:spacing w:line="360" w:lineRule="auto"/>
            <w:rPr>
              <w:rFonts w:ascii="仿宋" w:hAnsi="仿宋" w:eastAsia="仿宋" w:cs="仿宋"/>
              <w:b/>
              <w:sz w:val="24"/>
              <w:szCs w:val="24"/>
            </w:rPr>
          </w:pPr>
          <w:r>
            <w:fldChar w:fldCharType="begin"/>
          </w:r>
          <w:r>
            <w:instrText xml:space="preserve"> HYPERLINK \l "_Toc24891" </w:instrText>
          </w:r>
          <w:r>
            <w:fldChar w:fldCharType="separate"/>
          </w:r>
          <w:r>
            <w:rPr>
              <w:rFonts w:hint="eastAsia" w:ascii="仿宋" w:hAnsi="仿宋" w:eastAsia="仿宋" w:cs="仿宋"/>
              <w:sz w:val="28"/>
              <w:szCs w:val="28"/>
            </w:rPr>
            <w:t>六、疫情防控要求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_Toc24891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
          </w:pPr>
          <w:r>
            <w:rPr>
              <w:rFonts w:hint="eastAsia" w:ascii="仿宋" w:hAnsi="仿宋" w:eastAsia="仿宋" w:cs="仿宋"/>
              <w:b/>
              <w:sz w:val="24"/>
              <w:szCs w:val="24"/>
            </w:rPr>
            <w:fldChar w:fldCharType="end"/>
          </w:r>
        </w:p>
      </w:sdtContent>
    </w:sdt>
    <w:p>
      <w:pPr>
        <w:widowControl/>
        <w:jc w:val="left"/>
        <w:rPr>
          <w:rFonts w:ascii="仿宋" w:hAnsi="仿宋" w:eastAsia="仿宋" w:cs="黑体"/>
          <w:b/>
          <w:kern w:val="0"/>
          <w:sz w:val="32"/>
          <w:szCs w:val="32"/>
        </w:rPr>
      </w:pPr>
      <w:r>
        <w:rPr>
          <w:rFonts w:ascii="仿宋" w:hAnsi="仿宋" w:eastAsia="仿宋" w:cs="黑体"/>
          <w:szCs w:val="32"/>
        </w:rPr>
        <w:br w:type="page"/>
      </w:r>
    </w:p>
    <w:p>
      <w:pPr>
        <w:pStyle w:val="3"/>
        <w:tabs>
          <w:tab w:val="left" w:pos="312"/>
        </w:tabs>
        <w:spacing w:before="312" w:after="312"/>
        <w:rPr>
          <w:rFonts w:ascii="仿宋" w:hAnsi="仿宋" w:eastAsia="仿宋" w:cs="黑体"/>
          <w:szCs w:val="32"/>
        </w:rPr>
      </w:pPr>
      <w:bookmarkStart w:id="0" w:name="_Toc28860"/>
      <w:bookmarkStart w:id="1" w:name="_Toc27354"/>
      <w:bookmarkStart w:id="2" w:name="_Toc31151"/>
      <w:r>
        <w:rPr>
          <w:rFonts w:hint="eastAsia" w:ascii="仿宋" w:hAnsi="仿宋" w:eastAsia="仿宋" w:cs="黑体"/>
          <w:szCs w:val="32"/>
        </w:rPr>
        <w:t>一、赛项介绍</w:t>
      </w:r>
      <w:bookmarkEnd w:id="0"/>
      <w:bookmarkEnd w:id="1"/>
      <w:bookmarkEnd w:id="2"/>
    </w:p>
    <w:p>
      <w:pPr>
        <w:pStyle w:val="4"/>
        <w:spacing w:before="312"/>
        <w:rPr>
          <w:rFonts w:ascii="仿宋" w:hAnsi="仿宋" w:eastAsia="仿宋" w:cs="宋体"/>
          <w:b/>
          <w:bCs/>
          <w:sz w:val="30"/>
          <w:szCs w:val="30"/>
        </w:rPr>
      </w:pPr>
      <w:bookmarkStart w:id="3" w:name="_Toc26349"/>
      <w:bookmarkStart w:id="4" w:name="_Toc32767"/>
      <w:bookmarkStart w:id="5" w:name="_Toc22020"/>
      <w:r>
        <w:rPr>
          <w:rFonts w:hint="eastAsia" w:ascii="仿宋" w:hAnsi="仿宋" w:eastAsia="仿宋" w:cs="宋体"/>
          <w:b/>
          <w:bCs/>
          <w:sz w:val="30"/>
          <w:szCs w:val="30"/>
        </w:rPr>
        <w:t>（一）赛项描述</w:t>
      </w:r>
      <w:bookmarkEnd w:id="3"/>
      <w:bookmarkEnd w:id="4"/>
      <w:bookmarkEnd w:id="5"/>
    </w:p>
    <w:p>
      <w:pPr>
        <w:pStyle w:val="19"/>
        <w:spacing w:line="360" w:lineRule="auto"/>
        <w:ind w:left="0" w:firstLine="560" w:firstLineChars="200"/>
        <w:rPr>
          <w:rFonts w:ascii="仿宋" w:hAnsi="仿宋" w:eastAsia="仿宋" w:cstheme="minorBidi"/>
          <w:sz w:val="28"/>
          <w:szCs w:val="28"/>
          <w:lang w:val="en-US" w:bidi="ar-SA"/>
        </w:rPr>
      </w:pPr>
      <w:r>
        <w:rPr>
          <w:rFonts w:hint="eastAsia" w:ascii="仿宋" w:hAnsi="仿宋" w:eastAsia="仿宋" w:cstheme="minorBidi"/>
          <w:sz w:val="28"/>
          <w:szCs w:val="28"/>
          <w:lang w:val="en-US" w:bidi="ar-SA"/>
        </w:rPr>
        <w:t>依据《国家职业分类大典》拟定竞赛项目为电子商务师。</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6"/>
        <w:gridCol w:w="6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6" w:type="dxa"/>
            <w:vAlign w:val="center"/>
          </w:tcPr>
          <w:p>
            <w:pPr>
              <w:spacing w:line="360" w:lineRule="auto"/>
              <w:rPr>
                <w:rFonts w:ascii="仿宋" w:hAnsi="仿宋" w:eastAsia="仿宋" w:cs="宋体"/>
                <w:sz w:val="24"/>
                <w:szCs w:val="24"/>
              </w:rPr>
            </w:pPr>
            <w:r>
              <w:rPr>
                <w:rFonts w:hint="eastAsia" w:ascii="仿宋" w:hAnsi="仿宋" w:eastAsia="仿宋" w:cs="宋体"/>
                <w:sz w:val="24"/>
                <w:szCs w:val="24"/>
              </w:rPr>
              <w:t>职业名称</w:t>
            </w:r>
          </w:p>
        </w:tc>
        <w:tc>
          <w:tcPr>
            <w:tcW w:w="6564" w:type="dxa"/>
            <w:vAlign w:val="center"/>
          </w:tcPr>
          <w:p>
            <w:pPr>
              <w:spacing w:line="360" w:lineRule="auto"/>
              <w:rPr>
                <w:rFonts w:ascii="仿宋" w:hAnsi="仿宋" w:eastAsia="仿宋" w:cs="宋体"/>
                <w:sz w:val="24"/>
                <w:szCs w:val="24"/>
              </w:rPr>
            </w:pPr>
            <w:r>
              <w:rPr>
                <w:rFonts w:hint="eastAsia" w:ascii="仿宋" w:hAnsi="仿宋" w:eastAsia="仿宋" w:cs="宋体"/>
                <w:sz w:val="24"/>
                <w:szCs w:val="24"/>
              </w:rPr>
              <w:t>电子商务师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6" w:type="dxa"/>
            <w:vAlign w:val="center"/>
          </w:tcPr>
          <w:p>
            <w:pPr>
              <w:spacing w:line="360" w:lineRule="auto"/>
              <w:rPr>
                <w:rFonts w:ascii="仿宋" w:hAnsi="仿宋" w:eastAsia="仿宋" w:cs="宋体"/>
                <w:sz w:val="24"/>
                <w:szCs w:val="24"/>
              </w:rPr>
            </w:pPr>
            <w:r>
              <w:rPr>
                <w:rFonts w:hint="eastAsia" w:ascii="仿宋" w:hAnsi="仿宋" w:eastAsia="仿宋" w:cs="宋体"/>
                <w:sz w:val="24"/>
                <w:szCs w:val="24"/>
              </w:rPr>
              <w:t>职业编码</w:t>
            </w:r>
          </w:p>
        </w:tc>
        <w:tc>
          <w:tcPr>
            <w:tcW w:w="6564" w:type="dxa"/>
            <w:vAlign w:val="center"/>
          </w:tcPr>
          <w:p>
            <w:pPr>
              <w:spacing w:line="360" w:lineRule="auto"/>
              <w:rPr>
                <w:rFonts w:ascii="仿宋" w:hAnsi="仿宋" w:eastAsia="仿宋" w:cs="宋体"/>
                <w:sz w:val="24"/>
                <w:szCs w:val="24"/>
              </w:rPr>
            </w:pPr>
            <w:r>
              <w:rPr>
                <w:rFonts w:ascii="仿宋" w:hAnsi="仿宋" w:eastAsia="仿宋" w:cs="宋体"/>
                <w:sz w:val="24"/>
                <w:szCs w:val="24"/>
              </w:rPr>
              <w:t>4-01-02-02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6" w:type="dxa"/>
            <w:vAlign w:val="center"/>
          </w:tcPr>
          <w:p>
            <w:pPr>
              <w:spacing w:line="360" w:lineRule="auto"/>
              <w:rPr>
                <w:rFonts w:ascii="仿宋" w:hAnsi="仿宋" w:eastAsia="仿宋" w:cs="宋体"/>
                <w:sz w:val="24"/>
                <w:szCs w:val="24"/>
              </w:rPr>
            </w:pPr>
            <w:r>
              <w:rPr>
                <w:rFonts w:hint="eastAsia" w:ascii="仿宋" w:hAnsi="仿宋" w:eastAsia="仿宋" w:cs="宋体"/>
                <w:sz w:val="24"/>
                <w:szCs w:val="24"/>
              </w:rPr>
              <w:t>所在分类</w:t>
            </w:r>
          </w:p>
        </w:tc>
        <w:tc>
          <w:tcPr>
            <w:tcW w:w="6564" w:type="dxa"/>
            <w:vAlign w:val="center"/>
          </w:tcPr>
          <w:p>
            <w:pPr>
              <w:spacing w:line="360" w:lineRule="auto"/>
              <w:rPr>
                <w:rFonts w:ascii="仿宋" w:hAnsi="仿宋" w:eastAsia="仿宋" w:cs="宋体"/>
                <w:sz w:val="24"/>
                <w:szCs w:val="24"/>
              </w:rPr>
            </w:pPr>
            <w:r>
              <w:rPr>
                <w:rFonts w:ascii="仿宋" w:hAnsi="仿宋" w:eastAsia="仿宋" w:cs="宋体"/>
                <w:sz w:val="24"/>
                <w:szCs w:val="24"/>
              </w:rPr>
              <w:t>4</w:t>
            </w:r>
            <w:r>
              <w:rPr>
                <w:rFonts w:hint="eastAsia" w:ascii="仿宋" w:hAnsi="仿宋" w:eastAsia="仿宋" w:cs="宋体"/>
                <w:sz w:val="24"/>
                <w:szCs w:val="24"/>
              </w:rPr>
              <w:t>第四大类社会生产服务和生活服务人员》</w:t>
            </w:r>
            <w:r>
              <w:rPr>
                <w:rFonts w:ascii="仿宋" w:hAnsi="仿宋" w:eastAsia="仿宋" w:cs="宋体"/>
                <w:sz w:val="24"/>
                <w:szCs w:val="24"/>
              </w:rPr>
              <w:t>4-01</w:t>
            </w:r>
            <w:r>
              <w:rPr>
                <w:rFonts w:hint="eastAsia" w:ascii="仿宋" w:hAnsi="仿宋" w:eastAsia="仿宋" w:cs="宋体"/>
                <w:sz w:val="24"/>
                <w:szCs w:val="24"/>
              </w:rPr>
              <w:t>批发与零售服务人员》</w:t>
            </w:r>
            <w:r>
              <w:rPr>
                <w:rFonts w:ascii="仿宋" w:hAnsi="仿宋" w:eastAsia="仿宋" w:cs="宋体"/>
                <w:sz w:val="24"/>
                <w:szCs w:val="24"/>
              </w:rPr>
              <w:t>4-01-02</w:t>
            </w:r>
            <w:r>
              <w:rPr>
                <w:rFonts w:hint="eastAsia" w:ascii="仿宋" w:hAnsi="仿宋" w:eastAsia="仿宋" w:cs="宋体"/>
                <w:sz w:val="24"/>
                <w:szCs w:val="24"/>
              </w:rPr>
              <w:t>销售人员》</w:t>
            </w:r>
            <w:r>
              <w:rPr>
                <w:rFonts w:ascii="仿宋" w:hAnsi="仿宋" w:eastAsia="仿宋" w:cs="宋体"/>
                <w:sz w:val="24"/>
                <w:szCs w:val="24"/>
              </w:rPr>
              <w:t>4-01-02-02</w:t>
            </w:r>
            <w:r>
              <w:rPr>
                <w:rFonts w:hint="eastAsia" w:ascii="仿宋" w:hAnsi="仿宋" w:eastAsia="仿宋" w:cs="宋体"/>
                <w:sz w:val="24"/>
                <w:szCs w:val="24"/>
              </w:rPr>
              <w:t>电子商务师</w:t>
            </w:r>
          </w:p>
        </w:tc>
      </w:tr>
    </w:tbl>
    <w:p>
      <w:pPr>
        <w:pStyle w:val="4"/>
        <w:spacing w:before="312"/>
        <w:rPr>
          <w:rFonts w:ascii="仿宋" w:hAnsi="仿宋" w:eastAsia="仿宋" w:cs="宋体"/>
          <w:b/>
          <w:bCs/>
          <w:sz w:val="30"/>
          <w:szCs w:val="30"/>
        </w:rPr>
      </w:pPr>
      <w:bookmarkStart w:id="6" w:name="_Toc5683"/>
      <w:bookmarkStart w:id="7" w:name="_Toc649"/>
      <w:bookmarkStart w:id="8" w:name="_Toc11944"/>
      <w:bookmarkStart w:id="9" w:name="_Toc12931_WPSOffice_Level2"/>
      <w:r>
        <w:rPr>
          <w:rFonts w:hint="eastAsia" w:ascii="仿宋" w:hAnsi="仿宋" w:eastAsia="仿宋" w:cs="宋体"/>
          <w:b/>
          <w:bCs/>
          <w:sz w:val="30"/>
          <w:szCs w:val="30"/>
        </w:rPr>
        <w:t>（二）竞赛目的</w:t>
      </w:r>
      <w:bookmarkEnd w:id="6"/>
      <w:bookmarkEnd w:id="7"/>
      <w:bookmarkEnd w:id="8"/>
    </w:p>
    <w:p>
      <w:pPr>
        <w:pStyle w:val="19"/>
        <w:spacing w:line="360" w:lineRule="auto"/>
        <w:ind w:left="0" w:firstLine="560" w:firstLineChars="200"/>
        <w:rPr>
          <w:rFonts w:ascii="仿宋" w:hAnsi="仿宋" w:eastAsia="仿宋" w:cstheme="minorBidi"/>
          <w:sz w:val="28"/>
          <w:szCs w:val="28"/>
          <w:lang w:val="en-US" w:bidi="ar-SA"/>
        </w:rPr>
      </w:pPr>
      <w:bookmarkStart w:id="10" w:name="_Hlk74939865"/>
      <w:r>
        <w:rPr>
          <w:rFonts w:hint="eastAsia" w:ascii="仿宋" w:hAnsi="仿宋" w:eastAsia="仿宋"/>
          <w:sz w:val="28"/>
          <w:szCs w:val="28"/>
        </w:rPr>
        <w:t>竞赛</w:t>
      </w:r>
      <w:r>
        <w:rPr>
          <w:rFonts w:hint="eastAsia" w:ascii="仿宋" w:hAnsi="仿宋" w:eastAsia="仿宋" w:cstheme="minorBidi"/>
          <w:sz w:val="28"/>
          <w:szCs w:val="28"/>
          <w:lang w:val="en-US" w:bidi="ar-SA"/>
        </w:rPr>
        <w:t>以网店直播、视觉营销设计、网上交易管理、网络客户服务、电子商务数据分析与应用、网络推广六项典型工作任务的完成质量以及选手的职业素养作为竞赛内容，全面考察选手的直播营销能力、视觉设计能力、网络营销能力、数据分析能力、站内推广能力以及创新创业能力。</w:t>
      </w:r>
    </w:p>
    <w:p>
      <w:pPr>
        <w:pStyle w:val="19"/>
        <w:spacing w:line="360" w:lineRule="auto"/>
        <w:ind w:left="0" w:firstLine="560" w:firstLineChars="200"/>
        <w:rPr>
          <w:rFonts w:ascii="仿宋" w:hAnsi="仿宋" w:eastAsia="仿宋" w:cstheme="minorBidi"/>
          <w:sz w:val="28"/>
          <w:szCs w:val="28"/>
          <w:lang w:val="en-US" w:bidi="ar-SA"/>
        </w:rPr>
      </w:pPr>
      <w:r>
        <w:rPr>
          <w:rFonts w:hint="eastAsia" w:ascii="仿宋" w:hAnsi="仿宋" w:eastAsia="仿宋" w:cstheme="minorBidi"/>
          <w:sz w:val="28"/>
          <w:szCs w:val="28"/>
          <w:lang w:val="en-US" w:bidi="ar-SA"/>
        </w:rPr>
        <w:t>通过竞赛，为电子商务行业高技能人才成长创造良好的岗位环境和社会氛围，激发在岗职工、教师崇尚技能的热情，提高在校学生学习技能的激情，促进产教融合、校企合作与产业发展，推动电子商务行业高技术人才队伍的建设，选拔电子商务行业优秀实用型人才，提升电子商务从业人才整体水平。</w:t>
      </w:r>
    </w:p>
    <w:bookmarkEnd w:id="10"/>
    <w:p>
      <w:pPr>
        <w:pStyle w:val="4"/>
        <w:spacing w:before="312"/>
        <w:rPr>
          <w:rFonts w:ascii="仿宋" w:hAnsi="仿宋" w:eastAsia="仿宋" w:cs="宋体"/>
          <w:b/>
          <w:bCs/>
          <w:sz w:val="30"/>
          <w:szCs w:val="30"/>
        </w:rPr>
      </w:pPr>
      <w:bookmarkStart w:id="11" w:name="_Toc10300"/>
      <w:bookmarkStart w:id="12" w:name="_Toc2732"/>
      <w:bookmarkStart w:id="13" w:name="_Toc20997"/>
      <w:r>
        <w:rPr>
          <w:rFonts w:hint="eastAsia" w:ascii="仿宋" w:hAnsi="仿宋" w:eastAsia="仿宋" w:cs="宋体"/>
          <w:b/>
          <w:bCs/>
          <w:sz w:val="30"/>
          <w:szCs w:val="30"/>
        </w:rPr>
        <w:t>（三）竞赛标准</w:t>
      </w:r>
      <w:bookmarkEnd w:id="11"/>
      <w:bookmarkEnd w:id="12"/>
      <w:bookmarkEnd w:id="13"/>
    </w:p>
    <w:p>
      <w:pPr>
        <w:spacing w:line="360" w:lineRule="auto"/>
        <w:ind w:firstLine="560" w:firstLineChars="200"/>
        <w:rPr>
          <w:rFonts w:ascii="仿宋" w:hAnsi="仿宋" w:eastAsia="仿宋"/>
          <w:sz w:val="28"/>
          <w:szCs w:val="28"/>
        </w:rPr>
      </w:pPr>
      <w:r>
        <w:rPr>
          <w:rFonts w:hint="eastAsia" w:ascii="仿宋" w:hAnsi="仿宋" w:eastAsia="仿宋"/>
          <w:sz w:val="28"/>
          <w:szCs w:val="28"/>
        </w:rPr>
        <w:t>按照《中华人民共和国国家职业标准》的知识要求和技能要求，竞赛标准以电子商务师国家职业标准（国家职业资格三级）技能要求为基准，参照主流电商平台的</w:t>
      </w:r>
      <w:r>
        <w:rPr>
          <w:rFonts w:ascii="仿宋" w:hAnsi="仿宋" w:eastAsia="仿宋"/>
          <w:sz w:val="28"/>
          <w:szCs w:val="28"/>
        </w:rPr>
        <w:t>直播规则</w:t>
      </w:r>
      <w:r>
        <w:rPr>
          <w:rFonts w:hint="eastAsia" w:ascii="仿宋" w:hAnsi="仿宋" w:eastAsia="仿宋"/>
          <w:sz w:val="28"/>
          <w:szCs w:val="28"/>
        </w:rPr>
        <w:t>，首页、详情页操作规范，</w:t>
      </w:r>
      <w:r>
        <w:rPr>
          <w:rFonts w:ascii="仿宋" w:hAnsi="仿宋" w:eastAsia="仿宋"/>
          <w:sz w:val="28"/>
          <w:szCs w:val="28"/>
        </w:rPr>
        <w:t>SEO优化规则、SEM竞价规则设计和执行本赛项。</w:t>
      </w:r>
    </w:p>
    <w:p>
      <w:pPr>
        <w:pStyle w:val="4"/>
        <w:spacing w:before="312"/>
        <w:rPr>
          <w:rFonts w:hint="eastAsia" w:ascii="仿宋" w:hAnsi="仿宋" w:eastAsia="仿宋" w:cs="宋体"/>
          <w:b/>
          <w:bCs/>
          <w:sz w:val="30"/>
          <w:szCs w:val="30"/>
        </w:rPr>
      </w:pPr>
      <w:bookmarkStart w:id="14" w:name="_Toc491"/>
      <w:bookmarkStart w:id="15" w:name="_Toc15727"/>
      <w:bookmarkStart w:id="16" w:name="_Toc21074"/>
      <w:r>
        <w:rPr>
          <w:rFonts w:hint="eastAsia" w:ascii="仿宋" w:hAnsi="仿宋" w:eastAsia="仿宋" w:cs="宋体"/>
          <w:b/>
          <w:bCs/>
          <w:sz w:val="30"/>
          <w:szCs w:val="30"/>
        </w:rPr>
        <w:t>（四）竞赛流程与时间安排</w:t>
      </w:r>
      <w:bookmarkEnd w:id="14"/>
      <w:bookmarkEnd w:id="15"/>
      <w:bookmarkEnd w:id="16"/>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1812"/>
        <w:gridCol w:w="5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70" w:type="dxa"/>
            <w:shd w:val="clear" w:color="auto" w:fill="auto"/>
            <w:vAlign w:val="center"/>
          </w:tcPr>
          <w:p>
            <w:pPr>
              <w:pStyle w:val="6"/>
              <w:jc w:val="center"/>
              <w:rPr>
                <w:rFonts w:ascii="仿宋" w:hAnsi="仿宋" w:eastAsia="仿宋" w:cs="仿宋"/>
                <w:b/>
                <w:kern w:val="0"/>
                <w:sz w:val="24"/>
                <w:szCs w:val="24"/>
              </w:rPr>
            </w:pPr>
            <w:r>
              <w:rPr>
                <w:rFonts w:hint="eastAsia" w:ascii="仿宋" w:hAnsi="仿宋" w:eastAsia="仿宋" w:cs="仿宋"/>
                <w:b/>
                <w:kern w:val="0"/>
                <w:sz w:val="24"/>
                <w:szCs w:val="24"/>
              </w:rPr>
              <w:t>日期</w:t>
            </w:r>
          </w:p>
        </w:tc>
        <w:tc>
          <w:tcPr>
            <w:tcW w:w="1812" w:type="dxa"/>
            <w:shd w:val="clear" w:color="auto" w:fill="auto"/>
            <w:vAlign w:val="center"/>
          </w:tcPr>
          <w:p>
            <w:pPr>
              <w:pStyle w:val="6"/>
              <w:jc w:val="center"/>
              <w:rPr>
                <w:rFonts w:ascii="仿宋" w:hAnsi="仿宋" w:eastAsia="仿宋" w:cs="仿宋"/>
                <w:b/>
                <w:kern w:val="0"/>
                <w:sz w:val="24"/>
                <w:szCs w:val="24"/>
              </w:rPr>
            </w:pPr>
            <w:r>
              <w:rPr>
                <w:rFonts w:hint="eastAsia" w:ascii="仿宋" w:hAnsi="仿宋" w:eastAsia="仿宋" w:cs="仿宋"/>
                <w:b/>
                <w:kern w:val="0"/>
                <w:sz w:val="24"/>
                <w:szCs w:val="24"/>
              </w:rPr>
              <w:t>时间</w:t>
            </w:r>
          </w:p>
        </w:tc>
        <w:tc>
          <w:tcPr>
            <w:tcW w:w="5740" w:type="dxa"/>
            <w:shd w:val="clear" w:color="auto" w:fill="auto"/>
            <w:vAlign w:val="center"/>
          </w:tcPr>
          <w:p>
            <w:pPr>
              <w:spacing w:line="360" w:lineRule="auto"/>
              <w:jc w:val="center"/>
              <w:rPr>
                <w:rFonts w:ascii="仿宋" w:hAnsi="仿宋" w:eastAsia="仿宋" w:cs="仿宋"/>
                <w:b/>
                <w:kern w:val="0"/>
                <w:sz w:val="24"/>
                <w:szCs w:val="24"/>
              </w:rPr>
            </w:pPr>
            <w:r>
              <w:rPr>
                <w:rFonts w:hint="eastAsia" w:ascii="仿宋" w:hAnsi="仿宋" w:eastAsia="仿宋" w:cs="仿宋"/>
                <w:b/>
                <w:kern w:val="0"/>
                <w:sz w:val="24"/>
                <w:szCs w:val="24"/>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vMerge w:val="restart"/>
            <w:vAlign w:val="center"/>
          </w:tcPr>
          <w:p>
            <w:pPr>
              <w:pStyle w:val="6"/>
              <w:rPr>
                <w:rFonts w:ascii="仿宋" w:hAnsi="仿宋" w:eastAsia="仿宋" w:cs="仿宋"/>
                <w:kern w:val="0"/>
                <w:sz w:val="24"/>
                <w:szCs w:val="24"/>
              </w:rPr>
            </w:pPr>
            <w:r>
              <w:rPr>
                <w:rFonts w:hint="eastAsia" w:ascii="仿宋" w:hAnsi="仿宋" w:eastAsia="仿宋" w:cs="仿宋"/>
                <w:kern w:val="0"/>
                <w:sz w:val="24"/>
                <w:szCs w:val="24"/>
              </w:rPr>
              <w:t>报到日</w:t>
            </w:r>
          </w:p>
        </w:tc>
        <w:tc>
          <w:tcPr>
            <w:tcW w:w="1812" w:type="dxa"/>
            <w:vAlign w:val="center"/>
          </w:tcPr>
          <w:p>
            <w:pPr>
              <w:pStyle w:val="6"/>
              <w:rPr>
                <w:rFonts w:ascii="仿宋" w:hAnsi="仿宋" w:eastAsia="仿宋" w:cs="仿宋"/>
                <w:kern w:val="0"/>
                <w:sz w:val="24"/>
                <w:szCs w:val="24"/>
              </w:rPr>
            </w:pPr>
            <w:r>
              <w:rPr>
                <w:rFonts w:hint="eastAsia" w:ascii="仿宋" w:hAnsi="仿宋" w:eastAsia="仿宋" w:cs="仿宋"/>
                <w:kern w:val="0"/>
                <w:sz w:val="24"/>
                <w:szCs w:val="24"/>
              </w:rPr>
              <w:t>08:00～13:00</w:t>
            </w:r>
          </w:p>
        </w:tc>
        <w:tc>
          <w:tcPr>
            <w:tcW w:w="5740" w:type="dxa"/>
            <w:vAlign w:val="center"/>
          </w:tcPr>
          <w:p>
            <w:pPr>
              <w:pStyle w:val="6"/>
              <w:rPr>
                <w:rFonts w:ascii="仿宋" w:hAnsi="仿宋" w:eastAsia="仿宋" w:cs="仿宋"/>
                <w:kern w:val="0"/>
                <w:sz w:val="24"/>
                <w:szCs w:val="24"/>
              </w:rPr>
            </w:pPr>
            <w:r>
              <w:rPr>
                <w:rFonts w:hint="eastAsia" w:ascii="仿宋" w:hAnsi="仿宋" w:eastAsia="仿宋" w:cs="仿宋"/>
                <w:kern w:val="0"/>
                <w:sz w:val="24"/>
                <w:szCs w:val="24"/>
              </w:rPr>
              <w:t>参赛选手报到，安排住宿，领取资料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vMerge w:val="continue"/>
            <w:vAlign w:val="center"/>
          </w:tcPr>
          <w:p>
            <w:pPr>
              <w:pStyle w:val="6"/>
              <w:rPr>
                <w:rFonts w:ascii="仿宋" w:hAnsi="仿宋" w:eastAsia="仿宋" w:cs="仿宋"/>
                <w:kern w:val="0"/>
                <w:sz w:val="24"/>
                <w:szCs w:val="24"/>
              </w:rPr>
            </w:pPr>
          </w:p>
        </w:tc>
        <w:tc>
          <w:tcPr>
            <w:tcW w:w="1812" w:type="dxa"/>
            <w:vAlign w:val="center"/>
          </w:tcPr>
          <w:p>
            <w:pPr>
              <w:pStyle w:val="6"/>
              <w:rPr>
                <w:rFonts w:ascii="仿宋" w:hAnsi="仿宋" w:eastAsia="仿宋" w:cs="仿宋"/>
                <w:kern w:val="0"/>
                <w:sz w:val="24"/>
                <w:szCs w:val="24"/>
              </w:rPr>
            </w:pPr>
            <w:r>
              <w:rPr>
                <w:rFonts w:ascii="仿宋" w:hAnsi="仿宋" w:eastAsia="仿宋" w:cs="仿宋"/>
                <w:kern w:val="0"/>
                <w:sz w:val="24"/>
                <w:szCs w:val="24"/>
              </w:rPr>
              <w:t>14</w:t>
            </w:r>
            <w:r>
              <w:rPr>
                <w:rFonts w:hint="eastAsia" w:ascii="仿宋" w:hAnsi="仿宋" w:eastAsia="仿宋" w:cs="仿宋"/>
                <w:kern w:val="0"/>
                <w:sz w:val="24"/>
                <w:szCs w:val="24"/>
              </w:rPr>
              <w:t>:00～1</w:t>
            </w:r>
            <w:r>
              <w:rPr>
                <w:rFonts w:ascii="仿宋" w:hAnsi="仿宋" w:eastAsia="仿宋" w:cs="仿宋"/>
                <w:kern w:val="0"/>
                <w:sz w:val="24"/>
                <w:szCs w:val="24"/>
              </w:rPr>
              <w:t>4</w:t>
            </w: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0</w:t>
            </w:r>
          </w:p>
        </w:tc>
        <w:tc>
          <w:tcPr>
            <w:tcW w:w="5740" w:type="dxa"/>
            <w:vAlign w:val="center"/>
          </w:tcPr>
          <w:p>
            <w:pPr>
              <w:pStyle w:val="6"/>
              <w:rPr>
                <w:rFonts w:ascii="仿宋" w:hAnsi="仿宋" w:eastAsia="仿宋" w:cs="仿宋"/>
                <w:kern w:val="0"/>
                <w:sz w:val="24"/>
                <w:szCs w:val="24"/>
              </w:rPr>
            </w:pPr>
            <w:r>
              <w:rPr>
                <w:rFonts w:hint="eastAsia" w:ascii="仿宋" w:hAnsi="仿宋" w:eastAsia="仿宋" w:cs="仿宋"/>
                <w:kern w:val="0"/>
                <w:sz w:val="24"/>
                <w:szCs w:val="24"/>
              </w:rPr>
              <w:t>参赛选手前往学校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70" w:type="dxa"/>
            <w:vMerge w:val="continue"/>
            <w:vAlign w:val="center"/>
          </w:tcPr>
          <w:p>
            <w:pPr>
              <w:pStyle w:val="6"/>
              <w:rPr>
                <w:rFonts w:ascii="仿宋" w:hAnsi="仿宋" w:eastAsia="仿宋" w:cs="仿宋"/>
                <w:kern w:val="0"/>
                <w:sz w:val="24"/>
                <w:szCs w:val="24"/>
              </w:rPr>
            </w:pPr>
          </w:p>
        </w:tc>
        <w:tc>
          <w:tcPr>
            <w:tcW w:w="1812" w:type="dxa"/>
            <w:vAlign w:val="center"/>
          </w:tcPr>
          <w:p>
            <w:pPr>
              <w:pStyle w:val="6"/>
              <w:rPr>
                <w:rFonts w:ascii="仿宋" w:hAnsi="仿宋" w:eastAsia="仿宋" w:cs="仿宋"/>
                <w:kern w:val="0"/>
                <w:sz w:val="24"/>
                <w:szCs w:val="24"/>
              </w:rPr>
            </w:pPr>
            <w:r>
              <w:rPr>
                <w:rFonts w:hint="eastAsia" w:ascii="仿宋" w:hAnsi="仿宋" w:eastAsia="仿宋" w:cs="仿宋"/>
                <w:kern w:val="0"/>
                <w:sz w:val="24"/>
                <w:szCs w:val="24"/>
              </w:rPr>
              <w:t>14:45～15:30</w:t>
            </w:r>
          </w:p>
        </w:tc>
        <w:tc>
          <w:tcPr>
            <w:tcW w:w="5740" w:type="dxa"/>
            <w:vAlign w:val="center"/>
          </w:tcPr>
          <w:p>
            <w:pPr>
              <w:pStyle w:val="6"/>
              <w:rPr>
                <w:rFonts w:ascii="仿宋" w:hAnsi="仿宋" w:eastAsia="仿宋" w:cs="仿宋"/>
                <w:kern w:val="0"/>
                <w:sz w:val="24"/>
                <w:szCs w:val="24"/>
              </w:rPr>
            </w:pPr>
            <w:r>
              <w:rPr>
                <w:rFonts w:hint="eastAsia" w:ascii="仿宋" w:hAnsi="仿宋" w:eastAsia="仿宋" w:cs="仿宋"/>
                <w:kern w:val="0"/>
                <w:sz w:val="24"/>
                <w:szCs w:val="24"/>
              </w:rPr>
              <w:t>赛前说明会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vMerge w:val="continue"/>
            <w:vAlign w:val="center"/>
          </w:tcPr>
          <w:p>
            <w:pPr>
              <w:pStyle w:val="6"/>
              <w:rPr>
                <w:rFonts w:ascii="仿宋" w:hAnsi="仿宋" w:eastAsia="仿宋" w:cs="仿宋"/>
                <w:kern w:val="0"/>
                <w:sz w:val="24"/>
                <w:szCs w:val="24"/>
              </w:rPr>
            </w:pPr>
          </w:p>
        </w:tc>
        <w:tc>
          <w:tcPr>
            <w:tcW w:w="1812" w:type="dxa"/>
            <w:vAlign w:val="center"/>
          </w:tcPr>
          <w:p>
            <w:pPr>
              <w:pStyle w:val="6"/>
              <w:rPr>
                <w:rFonts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val="en-US"/>
              </w:rPr>
              <w:t>6</w:t>
            </w:r>
            <w:r>
              <w:rPr>
                <w:rFonts w:hint="eastAsia" w:ascii="仿宋" w:hAnsi="仿宋" w:eastAsia="仿宋" w:cs="仿宋"/>
                <w:kern w:val="0"/>
                <w:sz w:val="24"/>
                <w:szCs w:val="24"/>
              </w:rPr>
              <w:t>:</w:t>
            </w:r>
            <w:r>
              <w:rPr>
                <w:rFonts w:hint="eastAsia" w:ascii="仿宋" w:hAnsi="仿宋" w:eastAsia="仿宋" w:cs="仿宋"/>
                <w:kern w:val="0"/>
                <w:sz w:val="24"/>
                <w:szCs w:val="24"/>
                <w:lang w:val="en-US"/>
              </w:rPr>
              <w:t>0</w:t>
            </w:r>
            <w:r>
              <w:rPr>
                <w:rFonts w:hint="eastAsia" w:ascii="仿宋" w:hAnsi="仿宋" w:eastAsia="仿宋" w:cs="仿宋"/>
                <w:kern w:val="0"/>
                <w:sz w:val="24"/>
                <w:szCs w:val="24"/>
              </w:rPr>
              <w:t>0～1</w:t>
            </w:r>
            <w:r>
              <w:rPr>
                <w:rFonts w:hint="eastAsia" w:ascii="仿宋" w:hAnsi="仿宋" w:eastAsia="仿宋" w:cs="仿宋"/>
                <w:kern w:val="0"/>
                <w:sz w:val="24"/>
                <w:szCs w:val="24"/>
                <w:lang w:val="en-US"/>
              </w:rPr>
              <w:t>7</w:t>
            </w:r>
            <w:r>
              <w:rPr>
                <w:rFonts w:hint="eastAsia" w:ascii="仿宋" w:hAnsi="仿宋" w:eastAsia="仿宋" w:cs="仿宋"/>
                <w:kern w:val="0"/>
                <w:sz w:val="24"/>
                <w:szCs w:val="24"/>
              </w:rPr>
              <w:t>:</w:t>
            </w:r>
            <w:r>
              <w:rPr>
                <w:rFonts w:hint="eastAsia" w:ascii="仿宋" w:hAnsi="仿宋" w:eastAsia="仿宋" w:cs="仿宋"/>
                <w:kern w:val="0"/>
                <w:sz w:val="24"/>
                <w:szCs w:val="24"/>
                <w:lang w:val="en-US"/>
              </w:rPr>
              <w:t>0</w:t>
            </w:r>
            <w:r>
              <w:rPr>
                <w:rFonts w:hint="eastAsia" w:ascii="仿宋" w:hAnsi="仿宋" w:eastAsia="仿宋" w:cs="仿宋"/>
                <w:kern w:val="0"/>
                <w:sz w:val="24"/>
                <w:szCs w:val="24"/>
              </w:rPr>
              <w:t>0</w:t>
            </w:r>
          </w:p>
        </w:tc>
        <w:tc>
          <w:tcPr>
            <w:tcW w:w="5740" w:type="dxa"/>
            <w:vAlign w:val="center"/>
          </w:tcPr>
          <w:p>
            <w:pPr>
              <w:pStyle w:val="6"/>
              <w:rPr>
                <w:rFonts w:hint="default" w:ascii="仿宋" w:hAnsi="仿宋" w:eastAsia="仿宋" w:cs="仿宋"/>
                <w:kern w:val="0"/>
                <w:sz w:val="24"/>
                <w:szCs w:val="24"/>
                <w:lang w:val="en-US" w:eastAsia="zh-CN"/>
              </w:rPr>
            </w:pPr>
            <w:r>
              <w:rPr>
                <w:rFonts w:hint="eastAsia" w:ascii="仿宋" w:hAnsi="仿宋" w:eastAsia="仿宋" w:cs="仿宋"/>
                <w:kern w:val="0"/>
                <w:sz w:val="24"/>
                <w:szCs w:val="24"/>
              </w:rPr>
              <w:t>熟悉赛场</w:t>
            </w:r>
            <w:r>
              <w:rPr>
                <w:rFonts w:hint="eastAsia" w:ascii="仿宋" w:hAnsi="仿宋" w:eastAsia="仿宋" w:cs="仿宋"/>
                <w:kern w:val="0"/>
                <w:sz w:val="24"/>
                <w:szCs w:val="24"/>
                <w:lang w:val="en-US" w:eastAsia="zh-CN"/>
              </w:rPr>
              <w:t>/直播设备测试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vMerge w:val="continue"/>
            <w:vAlign w:val="center"/>
          </w:tcPr>
          <w:p>
            <w:pPr>
              <w:pStyle w:val="6"/>
              <w:rPr>
                <w:rFonts w:ascii="仿宋" w:hAnsi="仿宋" w:eastAsia="仿宋" w:cs="仿宋"/>
                <w:kern w:val="0"/>
                <w:sz w:val="24"/>
                <w:szCs w:val="24"/>
              </w:rPr>
            </w:pPr>
          </w:p>
        </w:tc>
        <w:tc>
          <w:tcPr>
            <w:tcW w:w="1812" w:type="dxa"/>
            <w:vAlign w:val="center"/>
          </w:tcPr>
          <w:p>
            <w:pPr>
              <w:pStyle w:val="6"/>
              <w:rPr>
                <w:rFonts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val="en-US"/>
              </w:rPr>
              <w:t>7</w:t>
            </w:r>
            <w:r>
              <w:rPr>
                <w:rFonts w:hint="eastAsia" w:ascii="仿宋" w:hAnsi="仿宋" w:eastAsia="仿宋" w:cs="仿宋"/>
                <w:kern w:val="0"/>
                <w:sz w:val="24"/>
                <w:szCs w:val="24"/>
              </w:rPr>
              <w:t>:20</w:t>
            </w:r>
          </w:p>
        </w:tc>
        <w:tc>
          <w:tcPr>
            <w:tcW w:w="5740" w:type="dxa"/>
            <w:vAlign w:val="center"/>
          </w:tcPr>
          <w:p>
            <w:pPr>
              <w:pStyle w:val="6"/>
              <w:rPr>
                <w:rFonts w:ascii="仿宋" w:hAnsi="仿宋" w:eastAsia="仿宋" w:cs="仿宋"/>
                <w:kern w:val="0"/>
                <w:sz w:val="24"/>
                <w:szCs w:val="24"/>
              </w:rPr>
            </w:pPr>
            <w:r>
              <w:rPr>
                <w:rFonts w:hint="eastAsia" w:ascii="仿宋" w:hAnsi="仿宋" w:eastAsia="仿宋" w:cs="仿宋"/>
                <w:kern w:val="0"/>
                <w:sz w:val="24"/>
                <w:szCs w:val="24"/>
                <w:lang w:val="en-US"/>
              </w:rPr>
              <w:t>检查、封闭赛场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vMerge w:val="restart"/>
            <w:vAlign w:val="center"/>
          </w:tcPr>
          <w:p>
            <w:pPr>
              <w:pStyle w:val="6"/>
              <w:rPr>
                <w:rFonts w:ascii="仿宋" w:hAnsi="仿宋" w:eastAsia="仿宋" w:cs="仿宋"/>
                <w:kern w:val="0"/>
                <w:sz w:val="24"/>
                <w:szCs w:val="24"/>
              </w:rPr>
            </w:pPr>
            <w:r>
              <w:rPr>
                <w:rFonts w:hint="eastAsia" w:ascii="仿宋" w:hAnsi="仿宋" w:eastAsia="仿宋" w:cs="仿宋"/>
                <w:kern w:val="0"/>
                <w:sz w:val="24"/>
                <w:szCs w:val="24"/>
              </w:rPr>
              <w:t>竞赛日</w:t>
            </w:r>
          </w:p>
        </w:tc>
        <w:tc>
          <w:tcPr>
            <w:tcW w:w="1812" w:type="dxa"/>
            <w:vAlign w:val="center"/>
          </w:tcPr>
          <w:p>
            <w:pPr>
              <w:pStyle w:val="6"/>
              <w:rPr>
                <w:rFonts w:ascii="仿宋" w:hAnsi="仿宋" w:eastAsia="仿宋" w:cs="仿宋"/>
                <w:kern w:val="0"/>
                <w:sz w:val="24"/>
                <w:szCs w:val="24"/>
              </w:rPr>
            </w:pPr>
            <w:r>
              <w:rPr>
                <w:rFonts w:hint="eastAsia" w:ascii="仿宋" w:hAnsi="仿宋" w:eastAsia="仿宋" w:cs="仿宋"/>
                <w:kern w:val="0"/>
                <w:sz w:val="24"/>
                <w:szCs w:val="24"/>
                <w:lang w:val="en-US"/>
              </w:rPr>
              <w:t>7:00</w:t>
            </w:r>
          </w:p>
        </w:tc>
        <w:tc>
          <w:tcPr>
            <w:tcW w:w="5740" w:type="dxa"/>
            <w:vAlign w:val="center"/>
          </w:tcPr>
          <w:p>
            <w:pPr>
              <w:pStyle w:val="6"/>
              <w:rPr>
                <w:rFonts w:ascii="仿宋" w:hAnsi="仿宋" w:eastAsia="仿宋" w:cs="仿宋"/>
                <w:kern w:val="0"/>
                <w:sz w:val="24"/>
                <w:szCs w:val="24"/>
                <w:lang w:val="en-US"/>
              </w:rPr>
            </w:pPr>
            <w:r>
              <w:rPr>
                <w:rFonts w:hint="eastAsia" w:ascii="仿宋" w:hAnsi="仿宋" w:eastAsia="仿宋" w:cs="仿宋"/>
                <w:kern w:val="0"/>
                <w:sz w:val="24"/>
                <w:szCs w:val="24"/>
                <w:lang w:val="en-US"/>
              </w:rPr>
              <w:t>解封赛场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vMerge w:val="continue"/>
            <w:vAlign w:val="center"/>
          </w:tcPr>
          <w:p>
            <w:pPr>
              <w:pStyle w:val="6"/>
              <w:rPr>
                <w:rFonts w:ascii="仿宋" w:hAnsi="仿宋" w:eastAsia="仿宋" w:cs="仿宋"/>
                <w:kern w:val="0"/>
                <w:sz w:val="24"/>
                <w:szCs w:val="24"/>
              </w:rPr>
            </w:pPr>
          </w:p>
        </w:tc>
        <w:tc>
          <w:tcPr>
            <w:tcW w:w="1812" w:type="dxa"/>
            <w:vAlign w:val="center"/>
          </w:tcPr>
          <w:p>
            <w:pPr>
              <w:pStyle w:val="6"/>
              <w:rPr>
                <w:rFonts w:ascii="仿宋" w:hAnsi="仿宋" w:eastAsia="仿宋" w:cs="仿宋"/>
                <w:kern w:val="0"/>
                <w:sz w:val="24"/>
                <w:szCs w:val="24"/>
              </w:rPr>
            </w:pPr>
            <w:r>
              <w:rPr>
                <w:rFonts w:hint="eastAsia" w:ascii="仿宋" w:hAnsi="仿宋" w:eastAsia="仿宋" w:cs="仿宋"/>
                <w:kern w:val="0"/>
                <w:sz w:val="24"/>
                <w:szCs w:val="24"/>
                <w:lang w:val="en-US"/>
              </w:rPr>
              <w:t>7</w:t>
            </w:r>
            <w:r>
              <w:rPr>
                <w:rFonts w:hint="eastAsia" w:ascii="仿宋" w:hAnsi="仿宋" w:eastAsia="仿宋" w:cs="仿宋"/>
                <w:kern w:val="0"/>
                <w:sz w:val="24"/>
                <w:szCs w:val="24"/>
              </w:rPr>
              <w:t>:</w:t>
            </w:r>
            <w:r>
              <w:rPr>
                <w:rFonts w:hint="eastAsia" w:ascii="仿宋" w:hAnsi="仿宋" w:eastAsia="仿宋" w:cs="仿宋"/>
                <w:kern w:val="0"/>
                <w:sz w:val="24"/>
                <w:szCs w:val="24"/>
                <w:lang w:val="en-US"/>
              </w:rPr>
              <w:t>3</w:t>
            </w:r>
            <w:r>
              <w:rPr>
                <w:rFonts w:hint="eastAsia" w:ascii="仿宋" w:hAnsi="仿宋" w:eastAsia="仿宋" w:cs="仿宋"/>
                <w:kern w:val="0"/>
                <w:sz w:val="24"/>
                <w:szCs w:val="24"/>
              </w:rPr>
              <w:t>0～8</w:t>
            </w:r>
            <w:r>
              <w:rPr>
                <w:rFonts w:hint="eastAsia" w:ascii="仿宋" w:hAnsi="仿宋" w:eastAsia="仿宋" w:cs="仿宋"/>
                <w:kern w:val="0"/>
                <w:sz w:val="24"/>
                <w:szCs w:val="24"/>
                <w:lang w:val="en-US"/>
              </w:rPr>
              <w:t>:00</w:t>
            </w:r>
          </w:p>
        </w:tc>
        <w:tc>
          <w:tcPr>
            <w:tcW w:w="5740" w:type="dxa"/>
            <w:vAlign w:val="center"/>
          </w:tcPr>
          <w:p>
            <w:pPr>
              <w:pStyle w:val="6"/>
              <w:rPr>
                <w:rFonts w:ascii="仿宋" w:hAnsi="仿宋" w:eastAsia="仿宋" w:cs="仿宋"/>
                <w:kern w:val="0"/>
                <w:sz w:val="24"/>
                <w:szCs w:val="24"/>
                <w:lang w:val="en-US"/>
              </w:rPr>
            </w:pPr>
            <w:r>
              <w:rPr>
                <w:rFonts w:hint="eastAsia" w:ascii="仿宋" w:hAnsi="仿宋" w:eastAsia="仿宋" w:cs="仿宋"/>
                <w:kern w:val="0"/>
                <w:sz w:val="24"/>
                <w:szCs w:val="24"/>
              </w:rPr>
              <w:t>参赛选手前往赛场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vMerge w:val="continue"/>
            <w:vAlign w:val="center"/>
          </w:tcPr>
          <w:p>
            <w:pPr>
              <w:pStyle w:val="6"/>
              <w:rPr>
                <w:rFonts w:ascii="仿宋" w:hAnsi="仿宋" w:eastAsia="仿宋" w:cs="仿宋"/>
                <w:kern w:val="0"/>
                <w:sz w:val="24"/>
                <w:szCs w:val="24"/>
              </w:rPr>
            </w:pPr>
          </w:p>
        </w:tc>
        <w:tc>
          <w:tcPr>
            <w:tcW w:w="1812" w:type="dxa"/>
            <w:vAlign w:val="center"/>
          </w:tcPr>
          <w:p>
            <w:pPr>
              <w:pStyle w:val="6"/>
              <w:rPr>
                <w:rFonts w:ascii="仿宋" w:hAnsi="仿宋" w:eastAsia="仿宋" w:cs="仿宋"/>
                <w:kern w:val="0"/>
                <w:sz w:val="24"/>
                <w:szCs w:val="24"/>
                <w:lang w:val="en-US"/>
              </w:rPr>
            </w:pPr>
            <w:r>
              <w:rPr>
                <w:rFonts w:hint="eastAsia" w:ascii="仿宋" w:hAnsi="仿宋" w:eastAsia="仿宋" w:cs="仿宋"/>
                <w:kern w:val="0"/>
                <w:sz w:val="24"/>
                <w:szCs w:val="24"/>
                <w:lang w:val="en-US"/>
              </w:rPr>
              <w:t>8</w:t>
            </w:r>
            <w:r>
              <w:rPr>
                <w:rFonts w:hint="eastAsia" w:ascii="仿宋" w:hAnsi="仿宋" w:eastAsia="仿宋" w:cs="仿宋"/>
                <w:kern w:val="0"/>
                <w:sz w:val="24"/>
                <w:szCs w:val="24"/>
              </w:rPr>
              <w:t>:</w:t>
            </w:r>
            <w:r>
              <w:rPr>
                <w:rFonts w:hint="eastAsia" w:ascii="仿宋" w:hAnsi="仿宋" w:eastAsia="仿宋" w:cs="仿宋"/>
                <w:kern w:val="0"/>
                <w:sz w:val="24"/>
                <w:szCs w:val="24"/>
                <w:lang w:val="en-US"/>
              </w:rPr>
              <w:t>0</w:t>
            </w:r>
            <w:r>
              <w:rPr>
                <w:rFonts w:hint="eastAsia" w:ascii="仿宋" w:hAnsi="仿宋" w:eastAsia="仿宋" w:cs="仿宋"/>
                <w:kern w:val="0"/>
                <w:sz w:val="24"/>
                <w:szCs w:val="24"/>
              </w:rPr>
              <w:t>0～8</w:t>
            </w:r>
            <w:r>
              <w:rPr>
                <w:rFonts w:hint="eastAsia" w:ascii="仿宋" w:hAnsi="仿宋" w:eastAsia="仿宋" w:cs="仿宋"/>
                <w:kern w:val="0"/>
                <w:sz w:val="24"/>
                <w:szCs w:val="24"/>
                <w:lang w:val="en-US"/>
              </w:rPr>
              <w:t>:30</w:t>
            </w:r>
          </w:p>
        </w:tc>
        <w:tc>
          <w:tcPr>
            <w:tcW w:w="5740" w:type="dxa"/>
            <w:vAlign w:val="center"/>
          </w:tcPr>
          <w:p>
            <w:pPr>
              <w:pStyle w:val="6"/>
              <w:rPr>
                <w:rFonts w:ascii="仿宋" w:hAnsi="仿宋" w:eastAsia="仿宋" w:cs="仿宋"/>
                <w:kern w:val="0"/>
                <w:sz w:val="24"/>
                <w:szCs w:val="24"/>
                <w:lang w:val="en-US"/>
              </w:rPr>
            </w:pPr>
            <w:r>
              <w:rPr>
                <w:rFonts w:hint="eastAsia" w:ascii="仿宋" w:hAnsi="仿宋" w:eastAsia="仿宋" w:cs="仿宋"/>
                <w:kern w:val="0"/>
                <w:sz w:val="24"/>
                <w:szCs w:val="24"/>
                <w:lang w:val="en-US"/>
              </w:rPr>
              <w:t>开赛式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vMerge w:val="continue"/>
            <w:vAlign w:val="center"/>
          </w:tcPr>
          <w:p>
            <w:pPr>
              <w:pStyle w:val="6"/>
              <w:rPr>
                <w:rFonts w:ascii="仿宋" w:hAnsi="仿宋" w:eastAsia="仿宋" w:cs="仿宋"/>
                <w:kern w:val="0"/>
                <w:sz w:val="24"/>
                <w:szCs w:val="24"/>
              </w:rPr>
            </w:pPr>
          </w:p>
        </w:tc>
        <w:tc>
          <w:tcPr>
            <w:tcW w:w="1812" w:type="dxa"/>
            <w:vAlign w:val="center"/>
          </w:tcPr>
          <w:p>
            <w:pPr>
              <w:pStyle w:val="6"/>
              <w:rPr>
                <w:rFonts w:ascii="仿宋" w:hAnsi="仿宋" w:eastAsia="仿宋" w:cs="仿宋"/>
                <w:kern w:val="0"/>
                <w:sz w:val="24"/>
                <w:szCs w:val="24"/>
              </w:rPr>
            </w:pPr>
            <w:r>
              <w:rPr>
                <w:rFonts w:hint="eastAsia" w:ascii="仿宋" w:hAnsi="仿宋" w:eastAsia="仿宋" w:cs="仿宋"/>
                <w:kern w:val="0"/>
                <w:sz w:val="24"/>
                <w:szCs w:val="24"/>
                <w:lang w:val="en-US"/>
              </w:rPr>
              <w:t>8:30开始</w:t>
            </w:r>
          </w:p>
        </w:tc>
        <w:tc>
          <w:tcPr>
            <w:tcW w:w="5740" w:type="dxa"/>
            <w:vAlign w:val="center"/>
          </w:tcPr>
          <w:p>
            <w:pPr>
              <w:pStyle w:val="6"/>
              <w:rPr>
                <w:rFonts w:ascii="仿宋" w:hAnsi="仿宋" w:eastAsia="仿宋" w:cs="仿宋"/>
                <w:kern w:val="0"/>
                <w:sz w:val="24"/>
                <w:szCs w:val="24"/>
                <w:lang w:val="en-US"/>
              </w:rPr>
            </w:pPr>
            <w:r>
              <w:rPr>
                <w:rFonts w:hint="eastAsia" w:ascii="仿宋" w:hAnsi="仿宋" w:eastAsia="仿宋" w:cs="仿宋"/>
                <w:kern w:val="0"/>
                <w:sz w:val="24"/>
                <w:szCs w:val="24"/>
                <w:lang w:val="en-US"/>
              </w:rPr>
              <w:t>竞赛检录、选手抽签入场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vMerge w:val="continue"/>
            <w:vAlign w:val="center"/>
          </w:tcPr>
          <w:p>
            <w:pPr>
              <w:pStyle w:val="6"/>
              <w:rPr>
                <w:rFonts w:ascii="仿宋" w:hAnsi="仿宋" w:eastAsia="仿宋" w:cs="仿宋"/>
                <w:kern w:val="0"/>
                <w:sz w:val="24"/>
                <w:szCs w:val="24"/>
              </w:rPr>
            </w:pPr>
          </w:p>
        </w:tc>
        <w:tc>
          <w:tcPr>
            <w:tcW w:w="1812" w:type="dxa"/>
            <w:vAlign w:val="center"/>
          </w:tcPr>
          <w:p>
            <w:pPr>
              <w:pStyle w:val="6"/>
              <w:rPr>
                <w:rFonts w:ascii="仿宋" w:hAnsi="仿宋" w:eastAsia="仿宋" w:cs="仿宋"/>
                <w:kern w:val="0"/>
                <w:sz w:val="24"/>
                <w:szCs w:val="24"/>
                <w:lang w:val="en-US"/>
              </w:rPr>
            </w:pPr>
            <w:r>
              <w:rPr>
                <w:rFonts w:hint="eastAsia" w:ascii="仿宋" w:hAnsi="仿宋" w:eastAsia="仿宋" w:cs="仿宋"/>
                <w:kern w:val="0"/>
                <w:sz w:val="24"/>
                <w:szCs w:val="24"/>
                <w:lang w:val="en-US"/>
              </w:rPr>
              <w:t>8</w:t>
            </w:r>
            <w:r>
              <w:rPr>
                <w:rFonts w:hint="eastAsia" w:ascii="仿宋" w:hAnsi="仿宋" w:eastAsia="仿宋" w:cs="仿宋"/>
                <w:kern w:val="0"/>
                <w:sz w:val="24"/>
                <w:szCs w:val="24"/>
              </w:rPr>
              <w:t>:</w:t>
            </w:r>
            <w:r>
              <w:rPr>
                <w:rFonts w:hint="eastAsia" w:ascii="仿宋" w:hAnsi="仿宋" w:eastAsia="仿宋" w:cs="仿宋"/>
                <w:kern w:val="0"/>
                <w:sz w:val="24"/>
                <w:szCs w:val="24"/>
                <w:lang w:val="en-US"/>
              </w:rPr>
              <w:t>3</w:t>
            </w:r>
            <w:r>
              <w:rPr>
                <w:rFonts w:hint="eastAsia" w:ascii="仿宋" w:hAnsi="仿宋" w:eastAsia="仿宋" w:cs="仿宋"/>
                <w:kern w:val="0"/>
                <w:sz w:val="24"/>
                <w:szCs w:val="24"/>
              </w:rPr>
              <w:t>0～</w:t>
            </w:r>
            <w:r>
              <w:rPr>
                <w:rFonts w:hint="eastAsia" w:ascii="仿宋" w:hAnsi="仿宋" w:eastAsia="仿宋" w:cs="仿宋"/>
                <w:kern w:val="0"/>
                <w:sz w:val="24"/>
                <w:szCs w:val="24"/>
                <w:lang w:val="en-US"/>
              </w:rPr>
              <w:t>9:00</w:t>
            </w:r>
          </w:p>
        </w:tc>
        <w:tc>
          <w:tcPr>
            <w:tcW w:w="5740" w:type="dxa"/>
            <w:vAlign w:val="center"/>
          </w:tcPr>
          <w:p>
            <w:pPr>
              <w:pStyle w:val="6"/>
              <w:rPr>
                <w:rFonts w:ascii="仿宋" w:hAnsi="仿宋" w:eastAsia="仿宋" w:cs="仿宋"/>
                <w:kern w:val="0"/>
                <w:sz w:val="24"/>
                <w:szCs w:val="24"/>
                <w:lang w:val="en-US"/>
              </w:rPr>
            </w:pPr>
            <w:r>
              <w:rPr>
                <w:rFonts w:hint="eastAsia" w:ascii="仿宋" w:hAnsi="仿宋" w:eastAsia="仿宋" w:cs="仿宋"/>
                <w:kern w:val="0"/>
                <w:sz w:val="24"/>
                <w:szCs w:val="24"/>
                <w:lang w:val="en-US"/>
              </w:rPr>
              <w:t>抽签加密（抽赛位号）</w:t>
            </w:r>
            <w:bookmarkStart w:id="84" w:name="_GoBack"/>
            <w:bookmarkEnd w:id="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vMerge w:val="continue"/>
            <w:vAlign w:val="center"/>
          </w:tcPr>
          <w:p>
            <w:pPr>
              <w:pStyle w:val="6"/>
              <w:rPr>
                <w:rFonts w:ascii="仿宋" w:hAnsi="仿宋" w:eastAsia="仿宋" w:cs="仿宋"/>
                <w:kern w:val="0"/>
                <w:sz w:val="24"/>
                <w:szCs w:val="24"/>
              </w:rPr>
            </w:pPr>
          </w:p>
        </w:tc>
        <w:tc>
          <w:tcPr>
            <w:tcW w:w="1812" w:type="dxa"/>
            <w:vAlign w:val="center"/>
          </w:tcPr>
          <w:p>
            <w:pPr>
              <w:pStyle w:val="6"/>
              <w:rPr>
                <w:rFonts w:ascii="仿宋" w:hAnsi="仿宋" w:eastAsia="仿宋" w:cs="仿宋"/>
                <w:kern w:val="0"/>
                <w:sz w:val="24"/>
                <w:szCs w:val="24"/>
                <w:lang w:val="en-US"/>
              </w:rPr>
            </w:pPr>
            <w:r>
              <w:rPr>
                <w:rFonts w:hint="eastAsia" w:ascii="仿宋" w:hAnsi="仿宋" w:eastAsia="仿宋" w:cs="仿宋"/>
                <w:kern w:val="0"/>
                <w:sz w:val="24"/>
                <w:szCs w:val="24"/>
                <w:lang w:val="en-US"/>
              </w:rPr>
              <w:t>9</w:t>
            </w:r>
            <w:r>
              <w:rPr>
                <w:rFonts w:hint="eastAsia" w:ascii="仿宋" w:hAnsi="仿宋" w:eastAsia="仿宋" w:cs="仿宋"/>
                <w:kern w:val="0"/>
                <w:sz w:val="24"/>
                <w:szCs w:val="24"/>
              </w:rPr>
              <w:t>:</w:t>
            </w:r>
            <w:r>
              <w:rPr>
                <w:rFonts w:hint="eastAsia" w:ascii="仿宋" w:hAnsi="仿宋" w:eastAsia="仿宋" w:cs="仿宋"/>
                <w:kern w:val="0"/>
                <w:sz w:val="24"/>
                <w:szCs w:val="24"/>
                <w:lang w:val="en-US"/>
              </w:rPr>
              <w:t>0</w:t>
            </w:r>
            <w:r>
              <w:rPr>
                <w:rFonts w:hint="eastAsia" w:ascii="仿宋" w:hAnsi="仿宋" w:eastAsia="仿宋" w:cs="仿宋"/>
                <w:kern w:val="0"/>
                <w:sz w:val="24"/>
                <w:szCs w:val="24"/>
              </w:rPr>
              <w:t>0～</w:t>
            </w:r>
            <w:r>
              <w:rPr>
                <w:rFonts w:hint="eastAsia" w:ascii="仿宋" w:hAnsi="仿宋" w:eastAsia="仿宋" w:cs="仿宋"/>
                <w:kern w:val="0"/>
                <w:sz w:val="24"/>
                <w:szCs w:val="24"/>
                <w:lang w:val="en-US"/>
              </w:rPr>
              <w:t>9:</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val="en-US"/>
              </w:rPr>
              <w:t>0</w:t>
            </w:r>
          </w:p>
        </w:tc>
        <w:tc>
          <w:tcPr>
            <w:tcW w:w="5740" w:type="dxa"/>
            <w:vAlign w:val="center"/>
          </w:tcPr>
          <w:p>
            <w:pPr>
              <w:pStyle w:val="6"/>
              <w:rPr>
                <w:rFonts w:ascii="仿宋" w:hAnsi="仿宋" w:eastAsia="仿宋" w:cs="仿宋"/>
                <w:kern w:val="0"/>
                <w:sz w:val="24"/>
                <w:szCs w:val="24"/>
                <w:lang w:val="en-US"/>
              </w:rPr>
            </w:pPr>
            <w:r>
              <w:rPr>
                <w:rFonts w:hint="eastAsia" w:ascii="仿宋" w:hAnsi="仿宋" w:eastAsia="仿宋" w:cs="仿宋"/>
                <w:kern w:val="0"/>
                <w:sz w:val="24"/>
                <w:szCs w:val="24"/>
                <w:lang w:val="en-US"/>
              </w:rPr>
              <w:t>设备工具检查确认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vMerge w:val="continue"/>
            <w:vAlign w:val="center"/>
          </w:tcPr>
          <w:p>
            <w:pPr>
              <w:pStyle w:val="6"/>
              <w:rPr>
                <w:rFonts w:ascii="仿宋" w:hAnsi="仿宋" w:eastAsia="仿宋" w:cs="仿宋"/>
                <w:kern w:val="0"/>
                <w:sz w:val="24"/>
                <w:szCs w:val="24"/>
              </w:rPr>
            </w:pPr>
          </w:p>
        </w:tc>
        <w:tc>
          <w:tcPr>
            <w:tcW w:w="1812" w:type="dxa"/>
            <w:vAlign w:val="center"/>
          </w:tcPr>
          <w:p>
            <w:pPr>
              <w:pStyle w:val="6"/>
              <w:rPr>
                <w:rFonts w:ascii="仿宋" w:hAnsi="仿宋" w:eastAsia="仿宋" w:cs="仿宋"/>
                <w:kern w:val="0"/>
                <w:sz w:val="24"/>
                <w:szCs w:val="24"/>
              </w:rPr>
            </w:pPr>
            <w:r>
              <w:rPr>
                <w:rFonts w:hint="eastAsia" w:ascii="仿宋" w:hAnsi="仿宋" w:eastAsia="仿宋" w:cs="仿宋"/>
                <w:kern w:val="0"/>
                <w:sz w:val="24"/>
                <w:szCs w:val="24"/>
              </w:rPr>
              <w:t>9:</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0～</w:t>
            </w:r>
            <w:r>
              <w:rPr>
                <w:rFonts w:hint="eastAsia" w:ascii="仿宋" w:hAnsi="仿宋" w:eastAsia="仿宋" w:cs="仿宋"/>
                <w:kern w:val="0"/>
                <w:sz w:val="24"/>
                <w:szCs w:val="24"/>
                <w:lang w:val="en-US"/>
              </w:rPr>
              <w:t>11:</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val="en-US"/>
              </w:rPr>
              <w:t>0</w:t>
            </w:r>
          </w:p>
        </w:tc>
        <w:tc>
          <w:tcPr>
            <w:tcW w:w="5740" w:type="dxa"/>
            <w:vAlign w:val="center"/>
          </w:tcPr>
          <w:p>
            <w:pPr>
              <w:pStyle w:val="6"/>
              <w:rPr>
                <w:rFonts w:ascii="仿宋" w:hAnsi="仿宋" w:eastAsia="仿宋" w:cs="仿宋"/>
                <w:kern w:val="0"/>
                <w:sz w:val="24"/>
                <w:szCs w:val="24"/>
                <w:lang w:val="en-US"/>
              </w:rPr>
            </w:pPr>
            <w:r>
              <w:rPr>
                <w:rFonts w:hint="eastAsia" w:ascii="仿宋" w:hAnsi="仿宋" w:eastAsia="仿宋" w:cs="仿宋"/>
                <w:kern w:val="0"/>
                <w:sz w:val="24"/>
                <w:szCs w:val="24"/>
                <w:lang w:val="en-US"/>
              </w:rPr>
              <w:t>网店直播模块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vMerge w:val="continue"/>
            <w:vAlign w:val="center"/>
          </w:tcPr>
          <w:p>
            <w:pPr>
              <w:pStyle w:val="6"/>
              <w:rPr>
                <w:rFonts w:ascii="仿宋" w:hAnsi="仿宋" w:eastAsia="仿宋" w:cs="仿宋"/>
                <w:kern w:val="0"/>
                <w:sz w:val="24"/>
                <w:szCs w:val="24"/>
              </w:rPr>
            </w:pPr>
          </w:p>
        </w:tc>
        <w:tc>
          <w:tcPr>
            <w:tcW w:w="1812" w:type="dxa"/>
            <w:vAlign w:val="center"/>
          </w:tcPr>
          <w:p>
            <w:pPr>
              <w:pStyle w:val="6"/>
              <w:rPr>
                <w:rFonts w:ascii="仿宋" w:hAnsi="仿宋" w:eastAsia="仿宋" w:cs="仿宋"/>
                <w:kern w:val="0"/>
                <w:sz w:val="24"/>
                <w:szCs w:val="24"/>
              </w:rPr>
            </w:pPr>
            <w:r>
              <w:rPr>
                <w:rFonts w:hint="eastAsia" w:ascii="仿宋" w:hAnsi="仿宋" w:eastAsia="仿宋" w:cs="仿宋"/>
                <w:kern w:val="0"/>
                <w:sz w:val="24"/>
                <w:szCs w:val="24"/>
                <w:lang w:val="en-US"/>
              </w:rPr>
              <w:t>11:</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lang w:val="en-US"/>
              </w:rPr>
              <w:t>0</w:t>
            </w:r>
            <w:r>
              <w:rPr>
                <w:rFonts w:hint="eastAsia" w:ascii="仿宋" w:hAnsi="仿宋" w:eastAsia="仿宋" w:cs="仿宋"/>
                <w:kern w:val="0"/>
                <w:sz w:val="24"/>
                <w:szCs w:val="24"/>
              </w:rPr>
              <w:t>～</w:t>
            </w:r>
            <w:r>
              <w:rPr>
                <w:rFonts w:hint="eastAsia" w:ascii="仿宋" w:hAnsi="仿宋" w:eastAsia="仿宋" w:cs="仿宋"/>
                <w:kern w:val="0"/>
                <w:sz w:val="24"/>
                <w:szCs w:val="24"/>
                <w:lang w:val="en-US"/>
              </w:rPr>
              <w:t>12:</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lang w:val="en-US"/>
              </w:rPr>
              <w:t>0</w:t>
            </w:r>
          </w:p>
        </w:tc>
        <w:tc>
          <w:tcPr>
            <w:tcW w:w="5740" w:type="dxa"/>
            <w:vAlign w:val="center"/>
          </w:tcPr>
          <w:p>
            <w:pPr>
              <w:pStyle w:val="6"/>
              <w:rPr>
                <w:rFonts w:ascii="仿宋" w:hAnsi="仿宋" w:eastAsia="仿宋" w:cs="仿宋"/>
                <w:kern w:val="0"/>
                <w:sz w:val="24"/>
                <w:szCs w:val="24"/>
                <w:lang w:val="en-US"/>
              </w:rPr>
            </w:pPr>
            <w:r>
              <w:rPr>
                <w:rFonts w:hint="eastAsia" w:ascii="仿宋" w:hAnsi="仿宋" w:eastAsia="仿宋" w:cs="仿宋"/>
                <w:kern w:val="0"/>
                <w:sz w:val="24"/>
                <w:szCs w:val="24"/>
                <w:lang w:val="en-US"/>
              </w:rPr>
              <w:t>视觉营销设计模块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vMerge w:val="continue"/>
            <w:vAlign w:val="center"/>
          </w:tcPr>
          <w:p>
            <w:pPr>
              <w:pStyle w:val="6"/>
              <w:rPr>
                <w:rFonts w:ascii="仿宋" w:hAnsi="仿宋" w:eastAsia="仿宋" w:cs="仿宋"/>
                <w:kern w:val="0"/>
                <w:sz w:val="24"/>
                <w:szCs w:val="24"/>
              </w:rPr>
            </w:pPr>
          </w:p>
        </w:tc>
        <w:tc>
          <w:tcPr>
            <w:tcW w:w="1812" w:type="dxa"/>
            <w:vAlign w:val="center"/>
          </w:tcPr>
          <w:p>
            <w:pPr>
              <w:pStyle w:val="6"/>
              <w:rPr>
                <w:rFonts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val="en-US"/>
              </w:rPr>
              <w:t>2</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0～1</w:t>
            </w:r>
            <w:r>
              <w:rPr>
                <w:rFonts w:hint="eastAsia" w:ascii="仿宋" w:hAnsi="仿宋" w:eastAsia="仿宋" w:cs="仿宋"/>
                <w:kern w:val="0"/>
                <w:sz w:val="24"/>
                <w:szCs w:val="24"/>
                <w:lang w:val="en-US"/>
              </w:rPr>
              <w:t>3</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0</w:t>
            </w:r>
          </w:p>
        </w:tc>
        <w:tc>
          <w:tcPr>
            <w:tcW w:w="5740" w:type="dxa"/>
            <w:vAlign w:val="center"/>
          </w:tcPr>
          <w:p>
            <w:pPr>
              <w:pStyle w:val="6"/>
              <w:rPr>
                <w:rFonts w:ascii="仿宋" w:hAnsi="仿宋" w:eastAsia="仿宋" w:cs="仿宋"/>
                <w:kern w:val="0"/>
                <w:sz w:val="24"/>
                <w:szCs w:val="24"/>
                <w:lang w:val="en-US"/>
              </w:rPr>
            </w:pPr>
            <w:r>
              <w:rPr>
                <w:rFonts w:hint="eastAsia" w:ascii="仿宋" w:hAnsi="仿宋" w:eastAsia="仿宋" w:cs="仿宋"/>
                <w:kern w:val="0"/>
                <w:sz w:val="24"/>
                <w:szCs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70" w:type="dxa"/>
            <w:vMerge w:val="continue"/>
            <w:vAlign w:val="center"/>
          </w:tcPr>
          <w:p>
            <w:pPr>
              <w:pStyle w:val="6"/>
              <w:rPr>
                <w:rFonts w:ascii="仿宋" w:hAnsi="仿宋" w:eastAsia="仿宋" w:cs="仿宋"/>
                <w:kern w:val="0"/>
                <w:sz w:val="24"/>
                <w:szCs w:val="24"/>
              </w:rPr>
            </w:pPr>
          </w:p>
        </w:tc>
        <w:tc>
          <w:tcPr>
            <w:tcW w:w="1812" w:type="dxa"/>
            <w:vAlign w:val="center"/>
          </w:tcPr>
          <w:p>
            <w:pPr>
              <w:pStyle w:val="6"/>
              <w:rPr>
                <w:rFonts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val="en-US"/>
              </w:rPr>
              <w:t>3</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0～1</w:t>
            </w:r>
            <w:r>
              <w:rPr>
                <w:rFonts w:hint="eastAsia" w:ascii="仿宋" w:hAnsi="仿宋" w:eastAsia="仿宋" w:cs="仿宋"/>
                <w:kern w:val="0"/>
                <w:sz w:val="24"/>
                <w:szCs w:val="24"/>
                <w:lang w:val="en-US"/>
              </w:rPr>
              <w:t>6</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0</w:t>
            </w:r>
          </w:p>
        </w:tc>
        <w:tc>
          <w:tcPr>
            <w:tcW w:w="5740" w:type="dxa"/>
            <w:vAlign w:val="center"/>
          </w:tcPr>
          <w:p>
            <w:pPr>
              <w:pStyle w:val="6"/>
              <w:rPr>
                <w:rFonts w:ascii="仿宋" w:hAnsi="仿宋" w:eastAsia="仿宋" w:cs="仿宋"/>
                <w:kern w:val="0"/>
                <w:sz w:val="24"/>
                <w:szCs w:val="24"/>
                <w:lang w:val="en-US"/>
              </w:rPr>
            </w:pPr>
            <w:r>
              <w:rPr>
                <w:rFonts w:hint="eastAsia" w:ascii="仿宋" w:hAnsi="仿宋" w:eastAsia="仿宋" w:cs="仿宋"/>
                <w:kern w:val="0"/>
                <w:sz w:val="24"/>
                <w:szCs w:val="24"/>
              </w:rPr>
              <w:t>网上交易管理、网络客户服务、电子商务数据分析与应用、网络推广</w:t>
            </w:r>
            <w:r>
              <w:rPr>
                <w:rFonts w:hint="eastAsia" w:ascii="仿宋" w:hAnsi="仿宋" w:eastAsia="仿宋" w:cs="仿宋"/>
                <w:kern w:val="0"/>
                <w:sz w:val="24"/>
                <w:szCs w:val="24"/>
                <w:lang w:val="en-US"/>
              </w:rPr>
              <w:t>模块</w:t>
            </w:r>
          </w:p>
        </w:tc>
      </w:tr>
    </w:tbl>
    <w:p/>
    <w:bookmarkEnd w:id="9"/>
    <w:p>
      <w:pPr>
        <w:pStyle w:val="3"/>
        <w:tabs>
          <w:tab w:val="left" w:pos="312"/>
        </w:tabs>
        <w:spacing w:before="312" w:after="312"/>
        <w:rPr>
          <w:rFonts w:ascii="仿宋" w:hAnsi="仿宋" w:eastAsia="仿宋" w:cs="黑体"/>
          <w:szCs w:val="32"/>
        </w:rPr>
      </w:pPr>
      <w:bookmarkStart w:id="17" w:name="_Toc27568"/>
      <w:bookmarkStart w:id="18" w:name="_Toc27423"/>
      <w:bookmarkStart w:id="19" w:name="_Toc28778"/>
      <w:bookmarkStart w:id="20" w:name="_Toc11717_WPSOffice_Level2"/>
      <w:r>
        <w:rPr>
          <w:rFonts w:ascii="仿宋" w:hAnsi="仿宋" w:eastAsia="仿宋" w:cs="黑体"/>
          <w:szCs w:val="32"/>
        </w:rPr>
        <w:t>二、竞赛内容与时长</w:t>
      </w:r>
      <w:bookmarkEnd w:id="17"/>
      <w:bookmarkEnd w:id="18"/>
      <w:bookmarkEnd w:id="19"/>
    </w:p>
    <w:p>
      <w:pPr>
        <w:pStyle w:val="4"/>
        <w:spacing w:before="312"/>
        <w:rPr>
          <w:rFonts w:ascii="仿宋" w:hAnsi="仿宋" w:eastAsia="仿宋" w:cs="宋体"/>
          <w:b/>
          <w:bCs/>
          <w:sz w:val="30"/>
          <w:szCs w:val="30"/>
        </w:rPr>
      </w:pPr>
      <w:bookmarkStart w:id="21" w:name="_Toc28713"/>
      <w:bookmarkStart w:id="22" w:name="_Toc24237"/>
      <w:bookmarkStart w:id="23" w:name="_Toc251"/>
      <w:r>
        <w:rPr>
          <w:rFonts w:hint="eastAsia" w:ascii="仿宋" w:hAnsi="仿宋" w:eastAsia="仿宋" w:cs="宋体"/>
          <w:b/>
          <w:bCs/>
          <w:sz w:val="30"/>
          <w:szCs w:val="30"/>
        </w:rPr>
        <w:t>（一）竞赛内容</w:t>
      </w:r>
      <w:bookmarkEnd w:id="20"/>
      <w:bookmarkEnd w:id="21"/>
      <w:bookmarkEnd w:id="22"/>
      <w:bookmarkEnd w:id="23"/>
    </w:p>
    <w:p>
      <w:pPr>
        <w:pStyle w:val="19"/>
        <w:spacing w:line="360" w:lineRule="auto"/>
        <w:ind w:left="0" w:firstLine="560" w:firstLineChars="200"/>
        <w:rPr>
          <w:rFonts w:ascii="仿宋" w:hAnsi="仿宋" w:eastAsia="仿宋" w:cs="宋体"/>
          <w:sz w:val="28"/>
          <w:szCs w:val="28"/>
          <w:lang w:val="en-US" w:bidi="ar-SA"/>
        </w:rPr>
      </w:pPr>
      <w:r>
        <w:rPr>
          <w:rFonts w:hint="eastAsia" w:ascii="仿宋" w:hAnsi="仿宋" w:eastAsia="仿宋" w:cs="宋体"/>
          <w:sz w:val="28"/>
          <w:szCs w:val="28"/>
          <w:lang w:val="en-US" w:bidi="ar-SA"/>
        </w:rPr>
        <w:t>结合工作实际，将理论考核融入技能操作考核过程中，不单独设理论考核，竞赛方式全部采用线上实操，包括网店直播、视觉营销设计、网上交易管理、网络客户服务、电子商务数据分析与应用、网络推广六部分内容。</w:t>
      </w:r>
    </w:p>
    <w:p>
      <w:pPr>
        <w:pStyle w:val="19"/>
        <w:spacing w:line="360" w:lineRule="auto"/>
        <w:ind w:left="0" w:firstLine="562" w:firstLineChars="200"/>
        <w:rPr>
          <w:rFonts w:ascii="仿宋" w:hAnsi="仿宋" w:eastAsia="仿宋" w:cs="宋体"/>
          <w:b/>
          <w:bCs/>
          <w:sz w:val="28"/>
          <w:szCs w:val="28"/>
          <w:lang w:val="en-US" w:bidi="ar-SA"/>
        </w:rPr>
      </w:pPr>
      <w:r>
        <w:rPr>
          <w:rFonts w:hint="eastAsia" w:ascii="仿宋" w:hAnsi="仿宋" w:eastAsia="仿宋" w:cs="宋体"/>
          <w:b/>
          <w:bCs/>
          <w:sz w:val="28"/>
          <w:szCs w:val="28"/>
          <w:lang w:val="en-US" w:bidi="ar-SA"/>
        </w:rPr>
        <w:t>1</w:t>
      </w:r>
      <w:r>
        <w:rPr>
          <w:rFonts w:ascii="仿宋" w:hAnsi="仿宋" w:eastAsia="仿宋" w:cs="宋体"/>
          <w:b/>
          <w:bCs/>
          <w:sz w:val="28"/>
          <w:szCs w:val="28"/>
          <w:lang w:val="en-US" w:bidi="ar-SA"/>
        </w:rPr>
        <w:t>.网店直播</w:t>
      </w:r>
    </w:p>
    <w:p>
      <w:pPr>
        <w:pStyle w:val="19"/>
        <w:spacing w:line="360" w:lineRule="auto"/>
        <w:ind w:left="0" w:firstLine="560" w:firstLineChars="200"/>
        <w:rPr>
          <w:rFonts w:ascii="仿宋" w:hAnsi="仿宋" w:eastAsia="仿宋" w:cs="宋体"/>
          <w:sz w:val="28"/>
          <w:szCs w:val="28"/>
          <w:highlight w:val="yellow"/>
          <w:lang w:val="en-US" w:bidi="ar-SA"/>
        </w:rPr>
      </w:pPr>
      <w:r>
        <w:rPr>
          <w:rFonts w:hint="eastAsia" w:ascii="仿宋" w:hAnsi="仿宋" w:eastAsia="仿宋" w:cs="宋体"/>
          <w:sz w:val="28"/>
          <w:szCs w:val="28"/>
        </w:rPr>
        <w:t>包含微店开设和手机直播。在竞赛规定时间内，通过手机</w:t>
      </w:r>
      <w:r>
        <w:rPr>
          <w:rFonts w:ascii="仿宋" w:hAnsi="仿宋" w:eastAsia="仿宋" w:cs="宋体"/>
          <w:sz w:val="28"/>
          <w:szCs w:val="28"/>
        </w:rPr>
        <w:t>APP选择手机内竞赛商品的相关图片组成完整的商品购买页面，完成商品标题的设置、价格的设置等操作，完成微店的开设。微店开设完成后，开启手机直播，关联直播商品，完成10分钟不间断直播。</w:t>
      </w:r>
    </w:p>
    <w:p>
      <w:pPr>
        <w:pStyle w:val="19"/>
        <w:spacing w:line="360" w:lineRule="auto"/>
        <w:ind w:left="0" w:firstLine="562" w:firstLineChars="200"/>
        <w:rPr>
          <w:rFonts w:ascii="仿宋" w:hAnsi="仿宋" w:eastAsia="仿宋" w:cs="宋体"/>
          <w:b/>
          <w:bCs/>
          <w:sz w:val="28"/>
          <w:szCs w:val="28"/>
          <w:lang w:val="en-US" w:bidi="ar-SA"/>
        </w:rPr>
      </w:pPr>
      <w:r>
        <w:rPr>
          <w:rFonts w:hint="eastAsia" w:ascii="仿宋" w:hAnsi="仿宋" w:eastAsia="仿宋" w:cs="宋体"/>
          <w:b/>
          <w:bCs/>
          <w:sz w:val="28"/>
          <w:szCs w:val="28"/>
          <w:lang w:val="en-US" w:bidi="ar-SA"/>
        </w:rPr>
        <w:t>2.</w:t>
      </w:r>
      <w:r>
        <w:rPr>
          <w:rFonts w:ascii="仿宋" w:hAnsi="仿宋" w:eastAsia="仿宋" w:cs="宋体"/>
          <w:b/>
          <w:bCs/>
          <w:sz w:val="28"/>
          <w:szCs w:val="28"/>
          <w:lang w:val="en-US" w:bidi="ar-SA"/>
        </w:rPr>
        <w:t>视觉营销设计</w:t>
      </w:r>
    </w:p>
    <w:p>
      <w:pPr>
        <w:pStyle w:val="19"/>
        <w:spacing w:line="360" w:lineRule="auto"/>
        <w:ind w:left="0" w:firstLine="560" w:firstLineChars="200"/>
        <w:rPr>
          <w:rFonts w:hint="eastAsia" w:ascii="仿宋" w:hAnsi="仿宋" w:eastAsia="仿宋" w:cs="宋体"/>
          <w:sz w:val="28"/>
          <w:szCs w:val="28"/>
          <w:lang w:val="en-US" w:bidi="ar-SA"/>
        </w:rPr>
      </w:pPr>
      <w:r>
        <w:rPr>
          <w:rFonts w:hint="eastAsia" w:ascii="仿宋" w:hAnsi="仿宋" w:eastAsia="仿宋" w:cs="宋体"/>
          <w:sz w:val="28"/>
          <w:szCs w:val="28"/>
          <w:lang w:val="en-US" w:bidi="ar-SA"/>
        </w:rPr>
        <w:t>在竞赛平台允许的结构范围内，利用竞赛平台提供的素材，完成网店首页、商品详情页、商品活动页的布局设计等。</w:t>
      </w:r>
    </w:p>
    <w:p>
      <w:pPr>
        <w:pStyle w:val="19"/>
        <w:spacing w:line="360" w:lineRule="auto"/>
        <w:ind w:left="0" w:firstLine="562" w:firstLineChars="200"/>
        <w:rPr>
          <w:rFonts w:ascii="仿宋" w:hAnsi="仿宋" w:eastAsia="仿宋" w:cs="宋体"/>
          <w:b/>
          <w:bCs/>
          <w:sz w:val="28"/>
          <w:szCs w:val="28"/>
          <w:lang w:val="en-US" w:bidi="ar-SA"/>
        </w:rPr>
      </w:pPr>
      <w:r>
        <w:rPr>
          <w:rFonts w:hint="eastAsia" w:ascii="仿宋" w:hAnsi="仿宋" w:eastAsia="仿宋" w:cs="宋体"/>
          <w:b/>
          <w:bCs/>
          <w:sz w:val="28"/>
          <w:szCs w:val="28"/>
          <w:lang w:val="en-US" w:bidi="ar-SA"/>
        </w:rPr>
        <w:t>3.</w:t>
      </w:r>
      <w:r>
        <w:rPr>
          <w:rFonts w:ascii="仿宋" w:hAnsi="仿宋" w:eastAsia="仿宋" w:cs="宋体"/>
          <w:b/>
          <w:bCs/>
          <w:sz w:val="28"/>
          <w:szCs w:val="28"/>
          <w:lang w:val="en-US" w:bidi="ar-SA"/>
        </w:rPr>
        <w:t>网上交易管理</w:t>
      </w:r>
    </w:p>
    <w:p>
      <w:pPr>
        <w:pStyle w:val="19"/>
        <w:spacing w:line="360" w:lineRule="auto"/>
        <w:ind w:left="0" w:firstLine="560" w:firstLineChars="200"/>
        <w:rPr>
          <w:rFonts w:hint="eastAsia" w:ascii="仿宋" w:hAnsi="仿宋" w:eastAsia="仿宋" w:cs="宋体"/>
          <w:sz w:val="28"/>
          <w:szCs w:val="28"/>
          <w:lang w:val="en-US" w:bidi="ar-SA"/>
        </w:rPr>
      </w:pPr>
      <w:r>
        <w:rPr>
          <w:rFonts w:hint="eastAsia" w:ascii="仿宋" w:hAnsi="仿宋" w:eastAsia="仿宋" w:cs="宋体"/>
          <w:sz w:val="28"/>
          <w:szCs w:val="28"/>
          <w:lang w:val="en-US" w:bidi="ar-SA"/>
        </w:rPr>
        <w:t>在竞赛平台允许的结构范围内，利用竞赛平台提供的背景资料与数据，完成销售管理部分的“客户画像分析、交易评价分析、销售报表制作”的操作与处理，完成采购管理部分的采购计划制定的操作与处理。</w:t>
      </w:r>
    </w:p>
    <w:p>
      <w:pPr>
        <w:pStyle w:val="19"/>
        <w:spacing w:line="360" w:lineRule="auto"/>
        <w:ind w:left="0" w:firstLine="562" w:firstLineChars="200"/>
        <w:rPr>
          <w:rFonts w:ascii="仿宋" w:hAnsi="仿宋" w:eastAsia="仿宋" w:cs="宋体"/>
          <w:b/>
          <w:bCs/>
          <w:sz w:val="28"/>
          <w:szCs w:val="28"/>
          <w:lang w:val="en-US" w:bidi="ar-SA"/>
        </w:rPr>
      </w:pPr>
      <w:r>
        <w:rPr>
          <w:rFonts w:hint="eastAsia" w:ascii="仿宋" w:hAnsi="仿宋" w:eastAsia="仿宋" w:cs="宋体"/>
          <w:b/>
          <w:bCs/>
          <w:sz w:val="28"/>
          <w:szCs w:val="28"/>
          <w:lang w:val="en-US" w:bidi="ar-SA"/>
        </w:rPr>
        <w:t>4.</w:t>
      </w:r>
      <w:r>
        <w:rPr>
          <w:rFonts w:ascii="仿宋" w:hAnsi="仿宋" w:eastAsia="仿宋" w:cs="宋体"/>
          <w:b/>
          <w:bCs/>
          <w:sz w:val="28"/>
          <w:szCs w:val="28"/>
          <w:lang w:val="en-US" w:bidi="ar-SA"/>
        </w:rPr>
        <w:t>网络客户服务</w:t>
      </w:r>
    </w:p>
    <w:p>
      <w:pPr>
        <w:pStyle w:val="19"/>
        <w:spacing w:line="360" w:lineRule="auto"/>
        <w:ind w:left="0" w:firstLine="560" w:firstLineChars="200"/>
        <w:rPr>
          <w:rFonts w:hint="eastAsia" w:ascii="仿宋" w:hAnsi="仿宋" w:eastAsia="仿宋" w:cs="宋体"/>
          <w:sz w:val="28"/>
          <w:szCs w:val="28"/>
          <w:lang w:val="en-US" w:bidi="ar-SA"/>
        </w:rPr>
      </w:pPr>
      <w:r>
        <w:rPr>
          <w:rFonts w:hint="eastAsia" w:ascii="仿宋" w:hAnsi="仿宋" w:eastAsia="仿宋" w:cs="宋体"/>
          <w:sz w:val="28"/>
          <w:szCs w:val="28"/>
          <w:lang w:val="en-US" w:bidi="ar-SA"/>
        </w:rPr>
        <w:t>包括社群建立、社群邀新、社群运营等社群管理操作，以及客户活动运营等客户关系管理操作。</w:t>
      </w:r>
    </w:p>
    <w:p>
      <w:pPr>
        <w:pStyle w:val="19"/>
        <w:spacing w:line="360" w:lineRule="auto"/>
        <w:ind w:left="0" w:firstLine="562" w:firstLineChars="200"/>
        <w:rPr>
          <w:rFonts w:ascii="仿宋" w:hAnsi="仿宋" w:eastAsia="仿宋" w:cs="宋体"/>
          <w:b/>
          <w:bCs/>
          <w:sz w:val="28"/>
          <w:szCs w:val="28"/>
          <w:lang w:val="en-US" w:bidi="ar-SA"/>
        </w:rPr>
      </w:pPr>
      <w:r>
        <w:rPr>
          <w:rFonts w:hint="eastAsia" w:ascii="仿宋" w:hAnsi="仿宋" w:eastAsia="仿宋" w:cs="宋体"/>
          <w:b/>
          <w:bCs/>
          <w:sz w:val="28"/>
          <w:szCs w:val="28"/>
          <w:lang w:val="en-US" w:bidi="ar-SA"/>
        </w:rPr>
        <w:t>5</w:t>
      </w:r>
      <w:r>
        <w:rPr>
          <w:rFonts w:ascii="仿宋" w:hAnsi="仿宋" w:eastAsia="仿宋" w:cs="宋体"/>
          <w:b/>
          <w:bCs/>
          <w:sz w:val="28"/>
          <w:szCs w:val="28"/>
          <w:lang w:val="en-US" w:bidi="ar-SA"/>
        </w:rPr>
        <w:t>.电子商务数据分析与应用</w:t>
      </w:r>
    </w:p>
    <w:p>
      <w:pPr>
        <w:pStyle w:val="19"/>
        <w:spacing w:line="360" w:lineRule="auto"/>
        <w:ind w:left="0" w:firstLine="560" w:firstLineChars="200"/>
        <w:rPr>
          <w:rFonts w:hint="eastAsia" w:ascii="仿宋" w:hAnsi="仿宋" w:eastAsia="仿宋" w:cs="宋体"/>
          <w:sz w:val="28"/>
          <w:szCs w:val="28"/>
          <w:lang w:val="en-US" w:bidi="ar-SA"/>
        </w:rPr>
      </w:pPr>
      <w:r>
        <w:rPr>
          <w:rFonts w:hint="eastAsia" w:ascii="仿宋" w:hAnsi="仿宋" w:eastAsia="仿宋" w:cs="宋体"/>
          <w:sz w:val="28"/>
          <w:szCs w:val="28"/>
          <w:lang w:val="en-US" w:bidi="ar-SA"/>
        </w:rPr>
        <w:t>在竞赛平台允许的结构范围内，利用竞赛平台提供的背景资料与数据，完成商务数据统计与分析、数据报表设计与制作等操作。</w:t>
      </w:r>
    </w:p>
    <w:p>
      <w:pPr>
        <w:pStyle w:val="19"/>
        <w:spacing w:line="360" w:lineRule="auto"/>
        <w:ind w:left="0" w:firstLine="562" w:firstLineChars="200"/>
        <w:rPr>
          <w:rFonts w:ascii="仿宋" w:hAnsi="仿宋" w:eastAsia="仿宋" w:cs="宋体"/>
          <w:b/>
          <w:bCs/>
          <w:sz w:val="28"/>
          <w:szCs w:val="28"/>
          <w:lang w:val="en-US" w:bidi="ar-SA"/>
        </w:rPr>
      </w:pPr>
      <w:r>
        <w:rPr>
          <w:rFonts w:hint="eastAsia" w:ascii="仿宋" w:hAnsi="仿宋" w:eastAsia="仿宋" w:cs="宋体"/>
          <w:b/>
          <w:bCs/>
          <w:sz w:val="28"/>
          <w:szCs w:val="28"/>
          <w:lang w:val="en-US" w:bidi="ar-SA"/>
        </w:rPr>
        <w:t>6.</w:t>
      </w:r>
      <w:r>
        <w:rPr>
          <w:rFonts w:ascii="仿宋" w:hAnsi="仿宋" w:eastAsia="仿宋" w:cs="宋体"/>
          <w:b/>
          <w:bCs/>
          <w:sz w:val="28"/>
          <w:szCs w:val="28"/>
          <w:lang w:val="en-US" w:bidi="ar-SA"/>
        </w:rPr>
        <w:t>网络推广</w:t>
      </w:r>
    </w:p>
    <w:p>
      <w:pPr>
        <w:pStyle w:val="19"/>
        <w:spacing w:line="360" w:lineRule="auto"/>
        <w:ind w:left="0" w:firstLine="560" w:firstLineChars="200"/>
        <w:rPr>
          <w:rFonts w:hint="eastAsia" w:ascii="仿宋" w:hAnsi="仿宋" w:eastAsia="仿宋" w:cs="宋体"/>
          <w:sz w:val="28"/>
          <w:szCs w:val="28"/>
          <w:lang w:val="en-US" w:bidi="ar-SA"/>
        </w:rPr>
      </w:pPr>
      <w:r>
        <w:rPr>
          <w:rFonts w:hint="eastAsia" w:ascii="仿宋" w:hAnsi="仿宋" w:eastAsia="仿宋" w:cs="宋体"/>
          <w:sz w:val="28"/>
          <w:szCs w:val="28"/>
          <w:lang w:val="en-US" w:bidi="ar-SA"/>
        </w:rPr>
        <w:t>参赛</w:t>
      </w:r>
      <w:r>
        <w:rPr>
          <w:rFonts w:hint="eastAsia" w:ascii="仿宋" w:hAnsi="仿宋" w:eastAsia="仿宋" w:cs="宋体"/>
          <w:sz w:val="28"/>
          <w:szCs w:val="28"/>
          <w:lang w:val="en-US" w:eastAsia="zh-CN" w:bidi="ar-SA"/>
        </w:rPr>
        <w:t>选手</w:t>
      </w:r>
      <w:r>
        <w:rPr>
          <w:rFonts w:hint="eastAsia" w:ascii="仿宋" w:hAnsi="仿宋" w:eastAsia="仿宋" w:cs="宋体"/>
          <w:sz w:val="28"/>
          <w:szCs w:val="28"/>
          <w:lang w:val="en-US" w:bidi="ar-SA"/>
        </w:rPr>
        <w:t>以卖家角色，在给定的推广资金范围内为一家正在运营的店铺模拟进行一个周期的推广活动。选手需根据系统给定的资源分析店铺内的商品、买家搜索需求与搜索习惯、买家特征，根据分析结果与掌握的专业知识制定直通车推广策略、钻石展位营销策略、标题优化策略，通过直通车推广，获得商品竞价排名，增加商品展现量，提高点击量、点击率、转化量、转化率；通过钻石展位营销定位精准人群和资源位，进行创意的强势展现，增加点击量、点击率、转化量和转化率；通过标题优化提高标题相关性，以提高商品的展现量、点击量和点击率。</w:t>
      </w:r>
    </w:p>
    <w:p>
      <w:pPr>
        <w:pStyle w:val="4"/>
        <w:spacing w:before="312"/>
        <w:rPr>
          <w:rFonts w:ascii="仿宋" w:hAnsi="仿宋" w:eastAsia="仿宋" w:cs="宋体"/>
          <w:b/>
          <w:bCs/>
          <w:sz w:val="30"/>
          <w:szCs w:val="30"/>
        </w:rPr>
      </w:pPr>
      <w:bookmarkStart w:id="24" w:name="_Toc22161"/>
      <w:bookmarkStart w:id="25" w:name="_Toc853"/>
      <w:bookmarkStart w:id="26" w:name="_Toc27317"/>
      <w:r>
        <w:rPr>
          <w:rFonts w:hint="eastAsia" w:ascii="仿宋" w:hAnsi="仿宋" w:eastAsia="仿宋" w:cs="宋体"/>
          <w:b/>
          <w:bCs/>
          <w:sz w:val="30"/>
          <w:szCs w:val="30"/>
        </w:rPr>
        <w:t>（二）竞赛时长</w:t>
      </w:r>
      <w:bookmarkEnd w:id="24"/>
      <w:bookmarkEnd w:id="25"/>
      <w:bookmarkEnd w:id="26"/>
    </w:p>
    <w:p>
      <w:pPr>
        <w:pStyle w:val="19"/>
        <w:spacing w:line="360" w:lineRule="auto"/>
        <w:ind w:left="0" w:firstLine="560" w:firstLineChars="200"/>
        <w:rPr>
          <w:rFonts w:hint="eastAsia" w:ascii="仿宋" w:hAnsi="仿宋" w:eastAsia="仿宋" w:cs="宋体"/>
          <w:sz w:val="28"/>
          <w:szCs w:val="28"/>
          <w:lang w:val="en-US" w:bidi="ar-SA"/>
        </w:rPr>
      </w:pPr>
      <w:r>
        <w:rPr>
          <w:rFonts w:hint="eastAsia" w:ascii="仿宋" w:hAnsi="仿宋" w:eastAsia="仿宋" w:cs="宋体"/>
          <w:sz w:val="28"/>
          <w:szCs w:val="28"/>
          <w:lang w:val="en-US" w:bidi="ar-SA"/>
        </w:rPr>
        <w:t>电子商务师竞赛的总时长6小时，网店直播模块2小时，视觉营销设计模块1小时，网上交易管理、网络客户服务、电子商务数据分析与应用、网络推广4个模块共3小时，参赛选手需在规定时间内完成竞赛内容，提前完成不加分，到达规定时间竞赛系统自动结束。</w:t>
      </w:r>
    </w:p>
    <w:p>
      <w:pPr>
        <w:pStyle w:val="3"/>
        <w:tabs>
          <w:tab w:val="left" w:pos="312"/>
        </w:tabs>
        <w:spacing w:before="312" w:after="312"/>
        <w:rPr>
          <w:rFonts w:ascii="仿宋" w:hAnsi="仿宋" w:eastAsia="仿宋" w:cs="黑体"/>
          <w:szCs w:val="32"/>
        </w:rPr>
      </w:pPr>
      <w:bookmarkStart w:id="27" w:name="_Toc12931_WPSOffice_Level1"/>
      <w:bookmarkStart w:id="28" w:name="_Toc13849"/>
      <w:bookmarkStart w:id="29" w:name="_Toc12536"/>
      <w:bookmarkStart w:id="30" w:name="_Toc29821"/>
      <w:r>
        <w:rPr>
          <w:rFonts w:hint="eastAsia" w:ascii="仿宋" w:hAnsi="仿宋" w:eastAsia="仿宋" w:cs="黑体"/>
          <w:szCs w:val="32"/>
        </w:rPr>
        <w:t>三、评分标准</w:t>
      </w:r>
      <w:bookmarkEnd w:id="27"/>
      <w:bookmarkEnd w:id="28"/>
      <w:bookmarkEnd w:id="29"/>
      <w:bookmarkEnd w:id="30"/>
    </w:p>
    <w:p>
      <w:pPr>
        <w:pStyle w:val="4"/>
        <w:spacing w:before="312"/>
        <w:rPr>
          <w:rFonts w:ascii="仿宋" w:hAnsi="仿宋" w:eastAsia="仿宋" w:cs="宋体"/>
          <w:b/>
          <w:bCs/>
        </w:rPr>
      </w:pPr>
      <w:bookmarkStart w:id="31" w:name="_Toc21024"/>
      <w:bookmarkStart w:id="32" w:name="_Toc27142"/>
      <w:bookmarkStart w:id="33" w:name="_Toc22381"/>
      <w:r>
        <w:rPr>
          <w:rFonts w:hint="eastAsia" w:ascii="仿宋" w:hAnsi="仿宋" w:eastAsia="仿宋" w:cs="宋体"/>
          <w:b/>
          <w:bCs/>
        </w:rPr>
        <w:t>（一）分数和成绩计算方法</w:t>
      </w:r>
      <w:bookmarkEnd w:id="31"/>
      <w:bookmarkEnd w:id="32"/>
      <w:bookmarkEnd w:id="33"/>
    </w:p>
    <w:p>
      <w:pPr>
        <w:pStyle w:val="19"/>
        <w:spacing w:line="360" w:lineRule="auto"/>
        <w:ind w:left="0" w:firstLine="560" w:firstLineChars="200"/>
        <w:rPr>
          <w:rFonts w:ascii="仿宋" w:hAnsi="仿宋" w:eastAsia="仿宋" w:cs="宋体"/>
          <w:sz w:val="28"/>
          <w:szCs w:val="28"/>
          <w:lang w:val="en-US"/>
        </w:rPr>
      </w:pPr>
      <w:bookmarkStart w:id="34" w:name="_Hlk62548379"/>
      <w:r>
        <w:rPr>
          <w:rFonts w:hint="eastAsia" w:ascii="仿宋" w:hAnsi="仿宋" w:eastAsia="仿宋" w:cs="宋体"/>
          <w:sz w:val="28"/>
          <w:szCs w:val="28"/>
          <w:lang w:val="en-US"/>
        </w:rPr>
        <w:t>网</w:t>
      </w:r>
      <w:r>
        <w:rPr>
          <w:rFonts w:hint="eastAsia" w:ascii="仿宋" w:hAnsi="仿宋" w:eastAsia="仿宋" w:cs="宋体"/>
          <w:color w:val="000000" w:themeColor="text1"/>
          <w:sz w:val="28"/>
          <w:szCs w:val="44"/>
          <w14:textFill>
            <w14:solidFill>
              <w14:schemeClr w14:val="tx1"/>
            </w14:solidFill>
          </w14:textFill>
        </w:rPr>
        <w:t>店直播模块</w:t>
      </w:r>
      <w:r>
        <w:rPr>
          <w:rFonts w:hint="eastAsia" w:ascii="仿宋" w:hAnsi="仿宋" w:eastAsia="仿宋" w:cs="宋体"/>
          <w:sz w:val="28"/>
          <w:szCs w:val="28"/>
          <w:lang w:val="en-US"/>
        </w:rPr>
        <w:t>总成绩</w:t>
      </w:r>
      <w:r>
        <w:rPr>
          <w:rFonts w:hint="eastAsia" w:ascii="仿宋" w:hAnsi="仿宋" w:eastAsia="仿宋" w:cs="宋体"/>
          <w:color w:val="000000" w:themeColor="text1"/>
          <w:sz w:val="28"/>
          <w:szCs w:val="44"/>
          <w14:textFill>
            <w14:solidFill>
              <w14:schemeClr w14:val="tx1"/>
            </w14:solidFill>
          </w14:textFill>
        </w:rPr>
        <w:t>2</w:t>
      </w:r>
      <w:r>
        <w:rPr>
          <w:rFonts w:ascii="仿宋" w:hAnsi="仿宋" w:eastAsia="仿宋" w:cs="宋体"/>
          <w:color w:val="000000" w:themeColor="text1"/>
          <w:sz w:val="28"/>
          <w:szCs w:val="44"/>
          <w14:textFill>
            <w14:solidFill>
              <w14:schemeClr w14:val="tx1"/>
            </w14:solidFill>
          </w14:textFill>
        </w:rPr>
        <w:t>0</w:t>
      </w:r>
      <w:r>
        <w:rPr>
          <w:rFonts w:hint="eastAsia" w:ascii="仿宋" w:hAnsi="仿宋" w:eastAsia="仿宋" w:cs="宋体"/>
          <w:color w:val="000000" w:themeColor="text1"/>
          <w:sz w:val="28"/>
          <w:szCs w:val="44"/>
          <w14:textFill>
            <w14:solidFill>
              <w14:schemeClr w14:val="tx1"/>
            </w14:solidFill>
          </w14:textFill>
        </w:rPr>
        <w:t>分，</w:t>
      </w:r>
      <w:r>
        <w:rPr>
          <w:rFonts w:hint="eastAsia" w:ascii="仿宋" w:hAnsi="仿宋" w:eastAsia="仿宋" w:cs="宋体"/>
          <w:sz w:val="28"/>
          <w:szCs w:val="28"/>
          <w:lang w:val="en-US" w:bidi="ar-SA"/>
        </w:rPr>
        <w:t>视觉营销设计</w:t>
      </w:r>
      <w:bookmarkEnd w:id="34"/>
      <w:bookmarkStart w:id="35" w:name="_Hlk62548688"/>
      <w:r>
        <w:rPr>
          <w:rFonts w:hint="eastAsia" w:ascii="仿宋" w:hAnsi="仿宋" w:eastAsia="仿宋" w:cs="宋体"/>
          <w:sz w:val="28"/>
          <w:szCs w:val="28"/>
          <w:lang w:val="en-US" w:bidi="ar-SA"/>
        </w:rPr>
        <w:t>模块总成绩20分，网上交易管理</w:t>
      </w:r>
      <w:bookmarkEnd w:id="35"/>
      <w:r>
        <w:rPr>
          <w:rFonts w:hint="eastAsia" w:ascii="仿宋" w:hAnsi="仿宋" w:eastAsia="仿宋" w:cs="宋体"/>
          <w:sz w:val="28"/>
          <w:szCs w:val="28"/>
          <w:lang w:val="en-US" w:bidi="ar-SA"/>
        </w:rPr>
        <w:t>、网络客户服务、电子商务数据分析与应用、网络推广</w:t>
      </w:r>
      <w:r>
        <w:rPr>
          <w:rFonts w:hint="eastAsia" w:ascii="仿宋" w:hAnsi="仿宋" w:eastAsia="仿宋" w:cs="宋体"/>
          <w:sz w:val="28"/>
          <w:szCs w:val="28"/>
        </w:rPr>
        <w:t>4个模块总</w:t>
      </w:r>
      <w:r>
        <w:rPr>
          <w:rFonts w:hint="eastAsia" w:ascii="仿宋" w:hAnsi="仿宋" w:eastAsia="仿宋" w:cs="宋体"/>
          <w:sz w:val="28"/>
          <w:szCs w:val="28"/>
          <w:lang w:val="en-US"/>
        </w:rPr>
        <w:t>成绩6</w:t>
      </w:r>
      <w:r>
        <w:rPr>
          <w:rFonts w:ascii="仿宋" w:hAnsi="仿宋" w:eastAsia="仿宋" w:cs="宋体"/>
          <w:sz w:val="28"/>
          <w:szCs w:val="28"/>
          <w:lang w:val="en-US"/>
        </w:rPr>
        <w:t>0</w:t>
      </w:r>
      <w:r>
        <w:rPr>
          <w:rFonts w:hint="eastAsia" w:ascii="仿宋" w:hAnsi="仿宋" w:eastAsia="仿宋" w:cs="宋体"/>
          <w:sz w:val="28"/>
          <w:szCs w:val="28"/>
          <w:lang w:val="en-US"/>
        </w:rPr>
        <w:t>分</w:t>
      </w:r>
      <w:r>
        <w:rPr>
          <w:rFonts w:hint="eastAsia" w:ascii="仿宋" w:hAnsi="仿宋" w:eastAsia="仿宋" w:cs="宋体"/>
          <w:color w:val="000000" w:themeColor="text1"/>
          <w:sz w:val="28"/>
          <w:szCs w:val="44"/>
          <w14:textFill>
            <w14:solidFill>
              <w14:schemeClr w14:val="tx1"/>
            </w14:solidFill>
          </w14:textFill>
        </w:rPr>
        <w:t>。</w:t>
      </w:r>
    </w:p>
    <w:p>
      <w:pPr>
        <w:pStyle w:val="19"/>
        <w:spacing w:line="360" w:lineRule="auto"/>
        <w:ind w:left="0" w:firstLine="560" w:firstLineChars="200"/>
        <w:rPr>
          <w:rFonts w:ascii="仿宋" w:hAnsi="仿宋" w:eastAsia="仿宋" w:cs="宋体"/>
          <w:sz w:val="28"/>
          <w:szCs w:val="44"/>
        </w:rPr>
      </w:pPr>
      <w:r>
        <w:rPr>
          <w:rFonts w:ascii="仿宋" w:hAnsi="仿宋" w:eastAsia="仿宋" w:cs="宋体"/>
          <w:sz w:val="28"/>
          <w:szCs w:val="28"/>
          <w:lang w:val="en-US"/>
        </w:rPr>
        <w:t>参赛选手最终成绩=</w:t>
      </w:r>
      <w:r>
        <w:rPr>
          <w:rFonts w:hint="eastAsia" w:ascii="仿宋" w:hAnsi="仿宋" w:eastAsia="仿宋" w:cs="宋体"/>
          <w:sz w:val="28"/>
          <w:szCs w:val="28"/>
          <w:lang w:val="en-US"/>
        </w:rPr>
        <w:t>网</w:t>
      </w:r>
      <w:r>
        <w:rPr>
          <w:rFonts w:hint="eastAsia" w:ascii="仿宋" w:hAnsi="仿宋" w:eastAsia="仿宋" w:cs="宋体"/>
          <w:color w:val="000000" w:themeColor="text1"/>
          <w:sz w:val="28"/>
          <w:szCs w:val="44"/>
          <w14:textFill>
            <w14:solidFill>
              <w14:schemeClr w14:val="tx1"/>
            </w14:solidFill>
          </w14:textFill>
        </w:rPr>
        <w:t>店直播模块得分</w:t>
      </w:r>
      <w:r>
        <w:rPr>
          <w:rFonts w:hint="eastAsia" w:ascii="仿宋" w:hAnsi="仿宋" w:eastAsia="仿宋" w:cs="宋体"/>
          <w:color w:val="000000" w:themeColor="text1"/>
          <w:sz w:val="28"/>
          <w:szCs w:val="44"/>
          <w:lang w:val="en-US"/>
          <w14:textFill>
            <w14:solidFill>
              <w14:schemeClr w14:val="tx1"/>
            </w14:solidFill>
          </w14:textFill>
        </w:rPr>
        <w:t>+</w:t>
      </w:r>
      <w:r>
        <w:rPr>
          <w:rFonts w:hint="eastAsia" w:ascii="仿宋" w:hAnsi="仿宋" w:eastAsia="仿宋" w:cs="宋体"/>
          <w:sz w:val="28"/>
          <w:szCs w:val="28"/>
          <w:lang w:val="en-US" w:bidi="ar-SA"/>
        </w:rPr>
        <w:t>视觉营销设计</w:t>
      </w:r>
      <w:r>
        <w:rPr>
          <w:rFonts w:hint="eastAsia" w:ascii="仿宋" w:hAnsi="仿宋" w:eastAsia="仿宋" w:cs="宋体"/>
          <w:sz w:val="28"/>
          <w:szCs w:val="28"/>
        </w:rPr>
        <w:t>模块</w:t>
      </w:r>
      <w:r>
        <w:rPr>
          <w:rFonts w:ascii="仿宋" w:hAnsi="仿宋" w:eastAsia="仿宋" w:cs="宋体"/>
          <w:sz w:val="28"/>
          <w:szCs w:val="28"/>
          <w:lang w:val="en-US"/>
        </w:rPr>
        <w:t>得分+</w:t>
      </w:r>
      <w:r>
        <w:rPr>
          <w:rFonts w:hint="eastAsia" w:ascii="仿宋" w:hAnsi="仿宋" w:eastAsia="仿宋" w:cs="宋体"/>
          <w:sz w:val="28"/>
          <w:szCs w:val="28"/>
          <w:lang w:val="en-US" w:bidi="ar-SA"/>
        </w:rPr>
        <w:t>网上交易管理</w:t>
      </w:r>
      <w:r>
        <w:rPr>
          <w:rFonts w:hint="eastAsia" w:ascii="仿宋" w:hAnsi="仿宋" w:eastAsia="仿宋" w:cs="宋体"/>
          <w:sz w:val="28"/>
          <w:szCs w:val="28"/>
        </w:rPr>
        <w:t>模块</w:t>
      </w:r>
      <w:r>
        <w:rPr>
          <w:rFonts w:ascii="仿宋" w:hAnsi="仿宋" w:eastAsia="仿宋" w:cs="宋体"/>
          <w:sz w:val="28"/>
          <w:szCs w:val="28"/>
          <w:lang w:val="en-US"/>
        </w:rPr>
        <w:t>得分+</w:t>
      </w:r>
      <w:r>
        <w:rPr>
          <w:rFonts w:hint="eastAsia" w:ascii="仿宋" w:hAnsi="仿宋" w:eastAsia="仿宋" w:cs="宋体"/>
          <w:sz w:val="28"/>
          <w:szCs w:val="28"/>
          <w:lang w:val="en-US" w:bidi="ar-SA"/>
        </w:rPr>
        <w:t>网络客户服务</w:t>
      </w:r>
      <w:r>
        <w:rPr>
          <w:rFonts w:hint="eastAsia" w:ascii="仿宋" w:hAnsi="仿宋" w:eastAsia="仿宋" w:cs="宋体"/>
          <w:sz w:val="28"/>
          <w:szCs w:val="28"/>
        </w:rPr>
        <w:t>模块</w:t>
      </w:r>
      <w:r>
        <w:rPr>
          <w:rFonts w:ascii="仿宋" w:hAnsi="仿宋" w:eastAsia="仿宋" w:cs="宋体"/>
          <w:sz w:val="28"/>
          <w:szCs w:val="28"/>
          <w:lang w:val="en-US"/>
        </w:rPr>
        <w:t>得分+</w:t>
      </w:r>
      <w:bookmarkStart w:id="36" w:name="_Hlk62549105"/>
      <w:r>
        <w:rPr>
          <w:rFonts w:hint="eastAsia" w:ascii="仿宋" w:hAnsi="仿宋" w:eastAsia="仿宋" w:cs="宋体"/>
          <w:sz w:val="28"/>
          <w:szCs w:val="28"/>
          <w:lang w:val="en-US" w:bidi="ar-SA"/>
        </w:rPr>
        <w:t>电子商务数据分析与应用</w:t>
      </w:r>
      <w:bookmarkEnd w:id="36"/>
      <w:r>
        <w:rPr>
          <w:rFonts w:ascii="仿宋" w:hAnsi="仿宋" w:eastAsia="仿宋" w:cs="宋体"/>
          <w:sz w:val="28"/>
          <w:szCs w:val="28"/>
          <w:lang w:val="en-US"/>
        </w:rPr>
        <w:t>得分+</w:t>
      </w:r>
      <w:r>
        <w:rPr>
          <w:rFonts w:hint="eastAsia" w:ascii="仿宋" w:hAnsi="仿宋" w:eastAsia="仿宋" w:cs="宋体"/>
          <w:color w:val="000000" w:themeColor="text1"/>
          <w:sz w:val="28"/>
          <w:szCs w:val="44"/>
          <w14:textFill>
            <w14:solidFill>
              <w14:schemeClr w14:val="tx1"/>
            </w14:solidFill>
          </w14:textFill>
        </w:rPr>
        <w:t>网络推广</w:t>
      </w:r>
      <w:r>
        <w:rPr>
          <w:rFonts w:hint="eastAsia" w:ascii="仿宋" w:hAnsi="仿宋" w:eastAsia="仿宋" w:cs="宋体"/>
          <w:sz w:val="28"/>
          <w:szCs w:val="28"/>
        </w:rPr>
        <w:t>模块</w:t>
      </w:r>
      <w:r>
        <w:rPr>
          <w:rFonts w:ascii="仿宋" w:hAnsi="仿宋" w:eastAsia="仿宋" w:cs="宋体"/>
          <w:sz w:val="28"/>
          <w:szCs w:val="28"/>
          <w:lang w:val="en-US"/>
        </w:rPr>
        <w:t>得分</w:t>
      </w:r>
    </w:p>
    <w:p>
      <w:pPr>
        <w:pStyle w:val="4"/>
        <w:spacing w:before="312"/>
        <w:rPr>
          <w:rFonts w:ascii="仿宋" w:hAnsi="仿宋" w:eastAsia="仿宋" w:cs="宋体"/>
          <w:b/>
          <w:bCs/>
          <w:sz w:val="30"/>
          <w:szCs w:val="30"/>
        </w:rPr>
      </w:pPr>
      <w:bookmarkStart w:id="37" w:name="_Toc16493_WPSOffice_Level2"/>
      <w:bookmarkStart w:id="38" w:name="_Toc3937"/>
      <w:bookmarkStart w:id="39" w:name="_Toc6325"/>
      <w:bookmarkStart w:id="40" w:name="_Toc30311"/>
      <w:r>
        <w:rPr>
          <w:rFonts w:hint="eastAsia" w:ascii="仿宋" w:hAnsi="仿宋" w:eastAsia="仿宋" w:cs="宋体"/>
          <w:b/>
          <w:bCs/>
          <w:sz w:val="30"/>
          <w:szCs w:val="30"/>
        </w:rPr>
        <w:t>（二）</w:t>
      </w:r>
      <w:bookmarkEnd w:id="37"/>
      <w:r>
        <w:rPr>
          <w:rFonts w:hint="eastAsia" w:ascii="仿宋" w:hAnsi="仿宋" w:eastAsia="仿宋" w:cs="宋体"/>
          <w:b/>
          <w:bCs/>
          <w:sz w:val="30"/>
          <w:szCs w:val="30"/>
        </w:rPr>
        <w:t>评分标准制定原则</w:t>
      </w:r>
      <w:bookmarkEnd w:id="38"/>
      <w:bookmarkEnd w:id="39"/>
      <w:bookmarkEnd w:id="40"/>
    </w:p>
    <w:p>
      <w:pPr>
        <w:pStyle w:val="19"/>
        <w:spacing w:line="360" w:lineRule="auto"/>
        <w:ind w:left="0" w:firstLine="562" w:firstLineChars="200"/>
        <w:rPr>
          <w:rFonts w:ascii="仿宋" w:hAnsi="仿宋" w:eastAsia="仿宋" w:cs="宋体"/>
          <w:b/>
          <w:bCs/>
          <w:sz w:val="28"/>
          <w:szCs w:val="28"/>
          <w:lang w:val="en-US"/>
        </w:rPr>
      </w:pPr>
      <w:r>
        <w:rPr>
          <w:rFonts w:hint="eastAsia" w:ascii="仿宋" w:hAnsi="仿宋" w:eastAsia="仿宋" w:cs="宋体"/>
          <w:b/>
          <w:bCs/>
          <w:sz w:val="28"/>
          <w:szCs w:val="28"/>
          <w:lang w:val="en-US"/>
        </w:rPr>
        <w:t>1</w:t>
      </w:r>
      <w:r>
        <w:rPr>
          <w:rFonts w:ascii="仿宋" w:hAnsi="仿宋" w:eastAsia="仿宋" w:cs="宋体"/>
          <w:b/>
          <w:bCs/>
          <w:sz w:val="28"/>
          <w:szCs w:val="28"/>
          <w:lang w:val="en-US"/>
        </w:rPr>
        <w:t>.</w:t>
      </w:r>
      <w:r>
        <w:rPr>
          <w:rFonts w:hint="eastAsia" w:ascii="仿宋" w:hAnsi="仿宋" w:eastAsia="仿宋" w:cs="宋体"/>
          <w:b/>
          <w:bCs/>
          <w:sz w:val="28"/>
          <w:szCs w:val="28"/>
          <w:lang w:val="en-US"/>
        </w:rPr>
        <w:t>网店直播</w:t>
      </w:r>
    </w:p>
    <w:p>
      <w:pPr>
        <w:pStyle w:val="19"/>
        <w:spacing w:line="360" w:lineRule="auto"/>
        <w:ind w:left="0" w:firstLine="560" w:firstLineChars="200"/>
        <w:rPr>
          <w:rFonts w:ascii="仿宋" w:hAnsi="仿宋" w:eastAsia="仿宋" w:cs="宋体"/>
          <w:sz w:val="28"/>
          <w:szCs w:val="28"/>
          <w:lang w:val="en-US"/>
        </w:rPr>
      </w:pPr>
      <w:r>
        <w:rPr>
          <w:rFonts w:hint="eastAsia" w:ascii="仿宋" w:hAnsi="仿宋" w:eastAsia="仿宋" w:cs="宋体"/>
          <w:sz w:val="28"/>
          <w:szCs w:val="28"/>
          <w:lang w:val="en-US"/>
        </w:rPr>
        <w:t>评分内容包括：所选择商品主图的数量，所选择商品详情图的数量、类别，直播间商品链接，直播时长，商品标题，商品详情图的结构顺序，直播开场的介绍，直播商品的卖点讲解，弹幕问题的回答，直播节奏的把控，直播的语气及直播结尾的收场等。</w:t>
      </w:r>
    </w:p>
    <w:p>
      <w:pPr>
        <w:pStyle w:val="19"/>
        <w:spacing w:line="360" w:lineRule="auto"/>
        <w:ind w:left="0" w:firstLine="562" w:firstLineChars="200"/>
        <w:rPr>
          <w:rFonts w:ascii="仿宋" w:hAnsi="仿宋" w:eastAsia="仿宋" w:cs="宋体"/>
          <w:b/>
          <w:bCs/>
          <w:sz w:val="28"/>
          <w:szCs w:val="28"/>
          <w:lang w:val="en-US"/>
        </w:rPr>
      </w:pPr>
      <w:r>
        <w:rPr>
          <w:rFonts w:hint="eastAsia" w:ascii="仿宋" w:hAnsi="仿宋" w:eastAsia="仿宋" w:cs="宋体"/>
          <w:b/>
          <w:bCs/>
          <w:sz w:val="28"/>
          <w:szCs w:val="28"/>
          <w:lang w:val="en-US"/>
        </w:rPr>
        <w:t>2</w:t>
      </w:r>
      <w:r>
        <w:rPr>
          <w:rFonts w:ascii="仿宋" w:hAnsi="仿宋" w:eastAsia="仿宋" w:cs="宋体"/>
          <w:b/>
          <w:bCs/>
          <w:sz w:val="28"/>
          <w:szCs w:val="28"/>
          <w:lang w:val="en-US"/>
        </w:rPr>
        <w:t>.</w:t>
      </w:r>
      <w:r>
        <w:rPr>
          <w:rFonts w:hint="eastAsia" w:ascii="仿宋" w:hAnsi="仿宋" w:eastAsia="仿宋" w:cs="宋体"/>
          <w:b/>
          <w:bCs/>
          <w:sz w:val="28"/>
          <w:szCs w:val="28"/>
          <w:lang w:val="en-US"/>
        </w:rPr>
        <w:t>视觉营销设计</w:t>
      </w:r>
    </w:p>
    <w:p>
      <w:pPr>
        <w:pStyle w:val="19"/>
        <w:spacing w:line="360" w:lineRule="auto"/>
        <w:ind w:left="0" w:firstLine="560" w:firstLineChars="200"/>
        <w:rPr>
          <w:rFonts w:hint="eastAsia" w:ascii="仿宋" w:hAnsi="仿宋" w:eastAsia="仿宋" w:cs="宋体"/>
          <w:sz w:val="28"/>
          <w:szCs w:val="28"/>
          <w:lang w:val="en-US"/>
        </w:rPr>
      </w:pPr>
      <w:r>
        <w:rPr>
          <w:rFonts w:hint="eastAsia" w:ascii="仿宋" w:hAnsi="仿宋" w:eastAsia="仿宋" w:cs="宋体"/>
          <w:sz w:val="28"/>
          <w:szCs w:val="28"/>
          <w:lang w:val="en-US"/>
        </w:rPr>
        <w:t>评分内容包括：网店首页、商品详情页、商品活动页模块的选择与特色描述等。</w:t>
      </w:r>
    </w:p>
    <w:p>
      <w:pPr>
        <w:pStyle w:val="19"/>
        <w:spacing w:line="360" w:lineRule="auto"/>
        <w:ind w:left="0" w:firstLine="562" w:firstLineChars="200"/>
        <w:rPr>
          <w:rFonts w:ascii="仿宋" w:hAnsi="仿宋" w:eastAsia="仿宋" w:cs="宋体"/>
          <w:b/>
          <w:bCs/>
          <w:sz w:val="28"/>
          <w:szCs w:val="28"/>
          <w:lang w:val="en-US"/>
        </w:rPr>
      </w:pPr>
      <w:r>
        <w:rPr>
          <w:rFonts w:hint="eastAsia" w:ascii="仿宋" w:hAnsi="仿宋" w:eastAsia="仿宋" w:cs="宋体"/>
          <w:b/>
          <w:bCs/>
          <w:sz w:val="28"/>
          <w:szCs w:val="28"/>
          <w:lang w:val="en-US"/>
        </w:rPr>
        <w:t>3.网上交易管理</w:t>
      </w:r>
    </w:p>
    <w:p>
      <w:pPr>
        <w:pStyle w:val="19"/>
        <w:spacing w:line="360" w:lineRule="auto"/>
        <w:ind w:left="0" w:firstLine="560" w:firstLineChars="200"/>
        <w:rPr>
          <w:rFonts w:hint="eastAsia" w:ascii="仿宋" w:hAnsi="仿宋" w:eastAsia="仿宋" w:cs="宋体"/>
          <w:sz w:val="28"/>
          <w:szCs w:val="28"/>
          <w:lang w:val="en-US"/>
        </w:rPr>
      </w:pPr>
      <w:r>
        <w:rPr>
          <w:rFonts w:hint="eastAsia" w:ascii="仿宋" w:hAnsi="仿宋" w:eastAsia="仿宋" w:cs="宋体"/>
          <w:sz w:val="28"/>
          <w:szCs w:val="28"/>
          <w:lang w:val="en-US"/>
        </w:rPr>
        <w:t>评分内容包括：采购日期的计算、采购量的计算、采购价格计算、客户画像分析、评价处理等。</w:t>
      </w:r>
    </w:p>
    <w:p>
      <w:pPr>
        <w:pStyle w:val="19"/>
        <w:spacing w:line="360" w:lineRule="auto"/>
        <w:ind w:left="0" w:firstLine="562" w:firstLineChars="200"/>
        <w:rPr>
          <w:rFonts w:ascii="仿宋" w:hAnsi="仿宋" w:eastAsia="仿宋" w:cs="宋体"/>
          <w:b/>
          <w:bCs/>
          <w:sz w:val="28"/>
          <w:szCs w:val="28"/>
          <w:lang w:val="en-US"/>
        </w:rPr>
      </w:pPr>
      <w:r>
        <w:rPr>
          <w:rFonts w:hint="eastAsia" w:ascii="仿宋" w:hAnsi="仿宋" w:eastAsia="仿宋" w:cs="宋体"/>
          <w:b/>
          <w:bCs/>
          <w:sz w:val="28"/>
          <w:szCs w:val="28"/>
          <w:lang w:val="en-US"/>
        </w:rPr>
        <w:t>4</w:t>
      </w:r>
      <w:r>
        <w:rPr>
          <w:rFonts w:ascii="仿宋" w:hAnsi="仿宋" w:eastAsia="仿宋" w:cs="宋体"/>
          <w:b/>
          <w:bCs/>
          <w:sz w:val="28"/>
          <w:szCs w:val="28"/>
          <w:lang w:val="en-US"/>
        </w:rPr>
        <w:t>.</w:t>
      </w:r>
      <w:r>
        <w:rPr>
          <w:rFonts w:hint="eastAsia" w:ascii="仿宋" w:hAnsi="仿宋" w:eastAsia="仿宋" w:cs="宋体"/>
          <w:b/>
          <w:bCs/>
          <w:sz w:val="28"/>
          <w:szCs w:val="28"/>
          <w:lang w:val="en-US"/>
        </w:rPr>
        <w:t>网络客户服务</w:t>
      </w:r>
    </w:p>
    <w:p>
      <w:pPr>
        <w:pStyle w:val="19"/>
        <w:spacing w:line="360" w:lineRule="auto"/>
        <w:ind w:left="0" w:firstLine="560" w:firstLineChars="200"/>
        <w:rPr>
          <w:rFonts w:hint="eastAsia" w:ascii="仿宋" w:hAnsi="仿宋" w:eastAsia="仿宋" w:cs="宋体"/>
          <w:sz w:val="28"/>
          <w:szCs w:val="28"/>
          <w:lang w:val="en-US"/>
        </w:rPr>
      </w:pPr>
      <w:r>
        <w:rPr>
          <w:rFonts w:hint="eastAsia" w:ascii="仿宋" w:hAnsi="仿宋" w:eastAsia="仿宋" w:cs="宋体"/>
          <w:sz w:val="28"/>
          <w:szCs w:val="28"/>
          <w:lang w:val="en-US"/>
        </w:rPr>
        <w:t>评分内容包括：社群建立要求分析、社群建立流程、客户活动分析和发布等。</w:t>
      </w:r>
    </w:p>
    <w:p>
      <w:pPr>
        <w:pStyle w:val="19"/>
        <w:spacing w:line="360" w:lineRule="auto"/>
        <w:ind w:left="0" w:firstLine="562" w:firstLineChars="200"/>
        <w:rPr>
          <w:rFonts w:ascii="仿宋" w:hAnsi="仿宋" w:eastAsia="仿宋" w:cs="宋体"/>
          <w:b/>
          <w:bCs/>
          <w:sz w:val="28"/>
          <w:szCs w:val="28"/>
          <w:lang w:val="en-US"/>
        </w:rPr>
      </w:pPr>
      <w:r>
        <w:rPr>
          <w:rFonts w:hint="eastAsia" w:ascii="仿宋" w:hAnsi="仿宋" w:eastAsia="仿宋" w:cs="宋体"/>
          <w:b/>
          <w:bCs/>
          <w:sz w:val="28"/>
          <w:szCs w:val="28"/>
          <w:lang w:val="en-US"/>
        </w:rPr>
        <w:t>5</w:t>
      </w:r>
      <w:r>
        <w:rPr>
          <w:rFonts w:ascii="仿宋" w:hAnsi="仿宋" w:eastAsia="仿宋" w:cs="宋体"/>
          <w:b/>
          <w:bCs/>
          <w:sz w:val="28"/>
          <w:szCs w:val="28"/>
          <w:lang w:val="en-US"/>
        </w:rPr>
        <w:t>.</w:t>
      </w:r>
      <w:r>
        <w:rPr>
          <w:rFonts w:hint="eastAsia" w:ascii="仿宋" w:hAnsi="仿宋" w:eastAsia="仿宋" w:cs="宋体"/>
          <w:b/>
          <w:bCs/>
          <w:sz w:val="28"/>
          <w:szCs w:val="28"/>
          <w:lang w:val="en-US"/>
        </w:rPr>
        <w:t>电子商务数据分析与应用</w:t>
      </w:r>
    </w:p>
    <w:p>
      <w:pPr>
        <w:pStyle w:val="19"/>
        <w:spacing w:line="360" w:lineRule="auto"/>
        <w:ind w:left="0" w:firstLine="560" w:firstLineChars="200"/>
        <w:rPr>
          <w:rFonts w:hint="eastAsia" w:ascii="仿宋" w:hAnsi="仿宋" w:eastAsia="仿宋" w:cs="宋体"/>
          <w:sz w:val="28"/>
          <w:szCs w:val="28"/>
          <w:lang w:val="en-US"/>
        </w:rPr>
      </w:pPr>
      <w:r>
        <w:rPr>
          <w:rFonts w:hint="eastAsia" w:ascii="仿宋" w:hAnsi="仿宋" w:eastAsia="仿宋" w:cs="宋体"/>
          <w:sz w:val="28"/>
          <w:szCs w:val="28"/>
          <w:lang w:val="en-US"/>
        </w:rPr>
        <w:t>评分内容包括：商务数据报表的制作、流量来源分析、转化率分析、复购率分析、客单价分析、营销活动分析等。</w:t>
      </w:r>
    </w:p>
    <w:p>
      <w:pPr>
        <w:pStyle w:val="19"/>
        <w:spacing w:line="360" w:lineRule="auto"/>
        <w:ind w:left="0" w:firstLine="562" w:firstLineChars="200"/>
        <w:rPr>
          <w:rFonts w:ascii="仿宋" w:hAnsi="仿宋" w:eastAsia="仿宋" w:cs="宋体"/>
          <w:b/>
          <w:bCs/>
          <w:sz w:val="28"/>
          <w:szCs w:val="28"/>
          <w:lang w:val="en-US"/>
        </w:rPr>
      </w:pPr>
      <w:r>
        <w:rPr>
          <w:rFonts w:hint="eastAsia" w:ascii="仿宋" w:hAnsi="仿宋" w:eastAsia="仿宋" w:cs="宋体"/>
          <w:b/>
          <w:bCs/>
          <w:sz w:val="28"/>
          <w:szCs w:val="28"/>
          <w:lang w:val="en-US"/>
        </w:rPr>
        <w:t>6</w:t>
      </w:r>
      <w:r>
        <w:rPr>
          <w:rFonts w:ascii="仿宋" w:hAnsi="仿宋" w:eastAsia="仿宋" w:cs="宋体"/>
          <w:b/>
          <w:bCs/>
          <w:sz w:val="28"/>
          <w:szCs w:val="28"/>
          <w:lang w:val="en-US"/>
        </w:rPr>
        <w:t>.</w:t>
      </w:r>
      <w:r>
        <w:rPr>
          <w:rFonts w:hint="eastAsia" w:ascii="仿宋" w:hAnsi="仿宋" w:eastAsia="仿宋" w:cs="宋体"/>
          <w:b/>
          <w:bCs/>
          <w:sz w:val="28"/>
          <w:szCs w:val="28"/>
          <w:lang w:val="en-US"/>
        </w:rPr>
        <w:t>网络</w:t>
      </w:r>
      <w:r>
        <w:rPr>
          <w:rFonts w:ascii="仿宋" w:hAnsi="仿宋" w:eastAsia="仿宋" w:cs="宋体"/>
          <w:b/>
          <w:bCs/>
          <w:sz w:val="28"/>
          <w:szCs w:val="28"/>
          <w:lang w:val="en-US"/>
        </w:rPr>
        <w:t>推广</w:t>
      </w:r>
    </w:p>
    <w:p>
      <w:pPr>
        <w:pStyle w:val="19"/>
        <w:spacing w:line="360" w:lineRule="auto"/>
        <w:ind w:left="0" w:firstLine="560" w:firstLineChars="200"/>
        <w:rPr>
          <w:rFonts w:hint="eastAsia" w:ascii="仿宋" w:hAnsi="仿宋" w:eastAsia="仿宋" w:cs="宋体"/>
          <w:sz w:val="28"/>
          <w:szCs w:val="28"/>
          <w:lang w:val="en-US"/>
        </w:rPr>
      </w:pPr>
      <w:r>
        <w:rPr>
          <w:rFonts w:hint="eastAsia" w:ascii="仿宋" w:hAnsi="仿宋" w:eastAsia="仿宋" w:cs="宋体"/>
          <w:sz w:val="28"/>
          <w:szCs w:val="28"/>
          <w:lang w:val="en-US"/>
        </w:rPr>
        <w:t>评分内容包括：推广结束后的点击量、成交量、标题优化等。</w:t>
      </w:r>
    </w:p>
    <w:p>
      <w:pPr>
        <w:pStyle w:val="4"/>
        <w:spacing w:before="312"/>
        <w:rPr>
          <w:rFonts w:ascii="仿宋" w:hAnsi="仿宋" w:eastAsia="仿宋" w:cs="宋体"/>
          <w:b/>
          <w:bCs/>
          <w:sz w:val="30"/>
          <w:szCs w:val="30"/>
        </w:rPr>
      </w:pPr>
      <w:bookmarkStart w:id="41" w:name="_Toc20899_WPSOffice_Level2"/>
      <w:bookmarkStart w:id="42" w:name="_Toc31041"/>
      <w:bookmarkStart w:id="43" w:name="_Toc22907"/>
      <w:bookmarkStart w:id="44" w:name="_Toc21866"/>
      <w:r>
        <w:rPr>
          <w:rFonts w:hint="eastAsia" w:ascii="仿宋" w:hAnsi="仿宋" w:eastAsia="仿宋" w:cs="宋体"/>
          <w:b/>
          <w:bCs/>
          <w:sz w:val="30"/>
          <w:szCs w:val="30"/>
        </w:rPr>
        <w:t>（三）评分</w:t>
      </w:r>
      <w:bookmarkEnd w:id="41"/>
      <w:r>
        <w:rPr>
          <w:rFonts w:hint="eastAsia" w:ascii="仿宋" w:hAnsi="仿宋" w:eastAsia="仿宋" w:cs="宋体"/>
          <w:b/>
          <w:bCs/>
          <w:sz w:val="30"/>
          <w:szCs w:val="30"/>
        </w:rPr>
        <w:t>方法</w:t>
      </w:r>
      <w:bookmarkEnd w:id="42"/>
      <w:bookmarkEnd w:id="43"/>
      <w:bookmarkEnd w:id="44"/>
    </w:p>
    <w:p>
      <w:pPr>
        <w:pStyle w:val="19"/>
        <w:spacing w:line="360" w:lineRule="auto"/>
        <w:ind w:left="0" w:firstLine="562" w:firstLineChars="200"/>
        <w:rPr>
          <w:rFonts w:ascii="仿宋" w:hAnsi="仿宋" w:eastAsia="仿宋" w:cs="宋体"/>
          <w:b/>
          <w:bCs/>
          <w:sz w:val="28"/>
          <w:szCs w:val="28"/>
          <w:lang w:val="en-US" w:bidi="ar-SA"/>
        </w:rPr>
      </w:pPr>
      <w:bookmarkStart w:id="45" w:name="_Toc15958_WPSOffice_Level1"/>
      <w:r>
        <w:rPr>
          <w:rFonts w:hint="eastAsia" w:ascii="仿宋" w:hAnsi="仿宋" w:eastAsia="仿宋" w:cs="宋体"/>
          <w:b/>
          <w:bCs/>
          <w:sz w:val="28"/>
          <w:szCs w:val="28"/>
          <w:lang w:val="en-US" w:bidi="ar-SA"/>
        </w:rPr>
        <w:t>1</w:t>
      </w:r>
      <w:r>
        <w:rPr>
          <w:rFonts w:ascii="仿宋" w:hAnsi="仿宋" w:eastAsia="仿宋" w:cs="宋体"/>
          <w:b/>
          <w:bCs/>
          <w:sz w:val="28"/>
          <w:szCs w:val="28"/>
          <w:lang w:val="en-US" w:bidi="ar-SA"/>
        </w:rPr>
        <w:t>.</w:t>
      </w:r>
      <w:r>
        <w:rPr>
          <w:rFonts w:hint="eastAsia" w:ascii="仿宋" w:hAnsi="仿宋" w:eastAsia="仿宋" w:cs="宋体"/>
          <w:b/>
          <w:bCs/>
          <w:sz w:val="28"/>
          <w:szCs w:val="28"/>
          <w:lang w:val="en-US" w:bidi="ar-SA"/>
        </w:rPr>
        <w:t>成绩评定</w:t>
      </w:r>
    </w:p>
    <w:p>
      <w:pPr>
        <w:pStyle w:val="19"/>
        <w:spacing w:line="360" w:lineRule="auto"/>
        <w:ind w:left="0" w:firstLine="560" w:firstLineChars="200"/>
        <w:rPr>
          <w:rFonts w:ascii="仿宋" w:hAnsi="仿宋" w:eastAsia="仿宋" w:cs="宋体"/>
          <w:sz w:val="28"/>
          <w:szCs w:val="28"/>
          <w:lang w:val="en-US"/>
        </w:rPr>
      </w:pPr>
      <w:r>
        <w:rPr>
          <w:rFonts w:hint="eastAsia" w:ascii="仿宋" w:hAnsi="仿宋" w:eastAsia="仿宋" w:cs="宋体"/>
          <w:sz w:val="28"/>
          <w:szCs w:val="28"/>
          <w:lang w:val="en-US"/>
        </w:rPr>
        <w:t>比赛采用客观评分和主观评分相结合的方式进行评分，网店直播和视觉营销设计模块由裁判进行评分</w:t>
      </w:r>
      <w:r>
        <w:rPr>
          <w:rFonts w:ascii="仿宋" w:hAnsi="仿宋" w:eastAsia="仿宋" w:cs="宋体"/>
          <w:sz w:val="28"/>
          <w:szCs w:val="28"/>
          <w:lang w:val="en-US"/>
        </w:rPr>
        <w:t>，</w:t>
      </w:r>
      <w:r>
        <w:rPr>
          <w:rFonts w:hint="eastAsia" w:ascii="仿宋" w:hAnsi="仿宋" w:eastAsia="仿宋" w:cs="宋体"/>
          <w:sz w:val="28"/>
          <w:szCs w:val="28"/>
          <w:lang w:val="en-US"/>
        </w:rPr>
        <w:t>其他模块的评分方式为机考评分。</w:t>
      </w:r>
    </w:p>
    <w:p>
      <w:pPr>
        <w:pStyle w:val="19"/>
        <w:spacing w:line="360" w:lineRule="auto"/>
        <w:ind w:left="0" w:firstLine="562" w:firstLineChars="200"/>
        <w:rPr>
          <w:rFonts w:ascii="仿宋" w:hAnsi="仿宋" w:eastAsia="仿宋" w:cs="宋体"/>
          <w:b/>
          <w:bCs/>
          <w:sz w:val="28"/>
          <w:szCs w:val="28"/>
          <w:lang w:val="en-US" w:bidi="ar-SA"/>
        </w:rPr>
      </w:pPr>
      <w:r>
        <w:rPr>
          <w:rFonts w:hint="eastAsia" w:ascii="仿宋" w:hAnsi="仿宋" w:eastAsia="仿宋" w:cs="宋体"/>
          <w:b/>
          <w:bCs/>
          <w:sz w:val="28"/>
          <w:szCs w:val="28"/>
          <w:lang w:val="en-US" w:bidi="ar-SA"/>
        </w:rPr>
        <w:t>2</w:t>
      </w:r>
      <w:r>
        <w:rPr>
          <w:rFonts w:ascii="仿宋" w:hAnsi="仿宋" w:eastAsia="仿宋" w:cs="宋体"/>
          <w:b/>
          <w:bCs/>
          <w:sz w:val="28"/>
          <w:szCs w:val="28"/>
          <w:lang w:val="en-US" w:bidi="ar-SA"/>
        </w:rPr>
        <w:t>.</w:t>
      </w:r>
      <w:r>
        <w:rPr>
          <w:rFonts w:hint="eastAsia" w:ascii="仿宋" w:hAnsi="仿宋" w:eastAsia="仿宋" w:cs="宋体"/>
          <w:b/>
          <w:bCs/>
          <w:sz w:val="28"/>
          <w:szCs w:val="28"/>
          <w:lang w:val="en-US" w:bidi="ar-SA"/>
        </w:rPr>
        <w:t>成绩复核</w:t>
      </w:r>
    </w:p>
    <w:p>
      <w:pPr>
        <w:pStyle w:val="19"/>
        <w:spacing w:line="360" w:lineRule="auto"/>
        <w:ind w:left="0" w:firstLine="560" w:firstLineChars="200"/>
        <w:rPr>
          <w:rFonts w:ascii="仿宋" w:hAnsi="仿宋" w:eastAsia="仿宋" w:cs="宋体"/>
          <w:sz w:val="28"/>
          <w:szCs w:val="28"/>
          <w:lang w:val="en-US" w:bidi="ar-SA"/>
        </w:rPr>
      </w:pPr>
      <w:r>
        <w:rPr>
          <w:rFonts w:hint="eastAsia" w:ascii="仿宋" w:hAnsi="仿宋" w:eastAsia="仿宋" w:cs="宋体"/>
          <w:sz w:val="28"/>
          <w:szCs w:val="28"/>
          <w:lang w:val="en-US" w:bidi="ar-SA"/>
        </w:rPr>
        <w:t>为保障成绩评判的准确性，监督组将对赛项总成绩排名前</w:t>
      </w:r>
      <w:r>
        <w:rPr>
          <w:rFonts w:ascii="仿宋" w:hAnsi="仿宋" w:eastAsia="仿宋" w:cs="宋体"/>
          <w:sz w:val="28"/>
          <w:szCs w:val="28"/>
          <w:lang w:val="en-US" w:bidi="ar-SA"/>
        </w:rPr>
        <w:t>30%的所有参赛选手的成绩进行复核；对其余成绩进行抽检复核，抽检覆盖率不得低于15%。如发现成绩错误以书面方式及时告知裁判长，由裁判长更正成绩并签字确认。复核、抽检错误率超过5%的，裁判组将对所有成绩进行复核。</w:t>
      </w:r>
    </w:p>
    <w:p>
      <w:pPr>
        <w:pStyle w:val="19"/>
        <w:spacing w:line="360" w:lineRule="auto"/>
        <w:ind w:left="0" w:firstLine="562" w:firstLineChars="200"/>
        <w:rPr>
          <w:rFonts w:ascii="仿宋" w:hAnsi="仿宋" w:eastAsia="仿宋" w:cs="宋体"/>
          <w:b/>
          <w:bCs/>
          <w:sz w:val="28"/>
          <w:szCs w:val="28"/>
          <w:lang w:val="en-US" w:bidi="ar-SA"/>
        </w:rPr>
      </w:pPr>
      <w:r>
        <w:rPr>
          <w:rFonts w:hint="eastAsia" w:ascii="仿宋" w:hAnsi="仿宋" w:eastAsia="仿宋" w:cs="宋体"/>
          <w:b/>
          <w:bCs/>
          <w:sz w:val="28"/>
          <w:szCs w:val="28"/>
          <w:lang w:val="en-US" w:bidi="ar-SA"/>
        </w:rPr>
        <w:t>3</w:t>
      </w:r>
      <w:r>
        <w:rPr>
          <w:rFonts w:ascii="仿宋" w:hAnsi="仿宋" w:eastAsia="仿宋" w:cs="宋体"/>
          <w:b/>
          <w:bCs/>
          <w:sz w:val="28"/>
          <w:szCs w:val="28"/>
          <w:lang w:val="en-US" w:bidi="ar-SA"/>
        </w:rPr>
        <w:t>.</w:t>
      </w:r>
      <w:r>
        <w:rPr>
          <w:rFonts w:hint="eastAsia" w:ascii="仿宋" w:hAnsi="仿宋" w:eastAsia="仿宋" w:cs="宋体"/>
          <w:b/>
          <w:bCs/>
          <w:sz w:val="28"/>
          <w:szCs w:val="28"/>
          <w:lang w:val="en-US" w:bidi="ar-SA"/>
        </w:rPr>
        <w:t>赛项最终得分</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最终成绩经复核无误，由裁判长、监督人员和仲裁人员签字确认后公布。</w:t>
      </w:r>
    </w:p>
    <w:p>
      <w:pPr>
        <w:pStyle w:val="4"/>
        <w:spacing w:before="312"/>
        <w:rPr>
          <w:rFonts w:ascii="仿宋" w:hAnsi="仿宋" w:eastAsia="仿宋"/>
          <w:b/>
          <w:bCs/>
          <w:sz w:val="30"/>
          <w:szCs w:val="30"/>
        </w:rPr>
      </w:pPr>
      <w:bookmarkStart w:id="46" w:name="_Toc2906"/>
      <w:bookmarkStart w:id="47" w:name="_Toc21898"/>
      <w:bookmarkStart w:id="48" w:name="_Toc8481"/>
      <w:r>
        <w:rPr>
          <w:rFonts w:hint="eastAsia" w:ascii="仿宋" w:hAnsi="仿宋" w:eastAsia="仿宋"/>
          <w:b/>
          <w:bCs/>
          <w:sz w:val="30"/>
          <w:szCs w:val="30"/>
        </w:rPr>
        <w:t>（四）评分细则</w:t>
      </w:r>
      <w:bookmarkEnd w:id="46"/>
      <w:bookmarkEnd w:id="47"/>
      <w:bookmarkEnd w:id="48"/>
    </w:p>
    <w:p>
      <w:pPr>
        <w:spacing w:line="360" w:lineRule="auto"/>
        <w:rPr>
          <w:rFonts w:ascii="仿宋" w:hAnsi="仿宋" w:eastAsia="仿宋" w:cs="宋体"/>
          <w:b/>
          <w:sz w:val="28"/>
          <w:szCs w:val="28"/>
        </w:rPr>
      </w:pPr>
      <w:r>
        <w:rPr>
          <w:rFonts w:hint="eastAsia" w:ascii="仿宋" w:hAnsi="仿宋" w:eastAsia="仿宋" w:cs="宋体"/>
          <w:b/>
          <w:sz w:val="28"/>
          <w:szCs w:val="28"/>
        </w:rPr>
        <w:t>1</w:t>
      </w:r>
      <w:r>
        <w:rPr>
          <w:rFonts w:ascii="仿宋" w:hAnsi="仿宋" w:eastAsia="仿宋" w:cs="宋体"/>
          <w:b/>
          <w:sz w:val="28"/>
          <w:szCs w:val="28"/>
        </w:rPr>
        <w:t>.</w:t>
      </w:r>
      <w:r>
        <w:rPr>
          <w:rFonts w:hint="eastAsia" w:ascii="仿宋" w:hAnsi="仿宋" w:eastAsia="仿宋" w:cs="宋体"/>
          <w:b/>
          <w:sz w:val="28"/>
          <w:szCs w:val="28"/>
        </w:rPr>
        <w:t>网店直播模块：（20分）</w:t>
      </w:r>
    </w:p>
    <w:p>
      <w:pPr>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要点评分（15分）</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1870"/>
        <w:gridCol w:w="2770"/>
        <w:gridCol w:w="1306"/>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blHeader/>
          <w:jc w:val="center"/>
        </w:trPr>
        <w:tc>
          <w:tcPr>
            <w:tcW w:w="508" w:type="pct"/>
            <w:vAlign w:val="center"/>
          </w:tcPr>
          <w:p>
            <w:pPr>
              <w:spacing w:line="288" w:lineRule="auto"/>
              <w:jc w:val="center"/>
              <w:rPr>
                <w:rFonts w:ascii="仿宋" w:hAnsi="仿宋" w:eastAsia="仿宋" w:cs="仿宋"/>
                <w:b/>
                <w:kern w:val="0"/>
                <w:sz w:val="24"/>
                <w:szCs w:val="24"/>
              </w:rPr>
            </w:pPr>
            <w:r>
              <w:rPr>
                <w:rFonts w:hint="eastAsia" w:ascii="仿宋" w:hAnsi="仿宋" w:eastAsia="仿宋" w:cs="仿宋"/>
                <w:b/>
                <w:kern w:val="0"/>
                <w:sz w:val="24"/>
                <w:szCs w:val="24"/>
              </w:rPr>
              <w:t>序号</w:t>
            </w:r>
          </w:p>
        </w:tc>
        <w:tc>
          <w:tcPr>
            <w:tcW w:w="1097" w:type="pct"/>
            <w:shd w:val="clear" w:color="auto" w:fill="auto"/>
            <w:vAlign w:val="center"/>
          </w:tcPr>
          <w:p>
            <w:pPr>
              <w:spacing w:line="288" w:lineRule="auto"/>
              <w:jc w:val="center"/>
              <w:rPr>
                <w:rFonts w:ascii="仿宋" w:hAnsi="仿宋" w:eastAsia="仿宋" w:cs="仿宋"/>
                <w:b/>
                <w:kern w:val="0"/>
                <w:sz w:val="24"/>
                <w:szCs w:val="20"/>
              </w:rPr>
            </w:pPr>
            <w:r>
              <w:rPr>
                <w:rFonts w:hint="eastAsia" w:ascii="仿宋" w:hAnsi="仿宋" w:eastAsia="仿宋" w:cs="仿宋"/>
                <w:b/>
                <w:kern w:val="0"/>
                <w:sz w:val="24"/>
                <w:szCs w:val="24"/>
              </w:rPr>
              <w:t>分类</w:t>
            </w:r>
          </w:p>
        </w:tc>
        <w:tc>
          <w:tcPr>
            <w:tcW w:w="1625" w:type="pct"/>
            <w:shd w:val="clear" w:color="auto" w:fill="auto"/>
            <w:vAlign w:val="center"/>
          </w:tcPr>
          <w:p>
            <w:pPr>
              <w:spacing w:line="288" w:lineRule="auto"/>
              <w:jc w:val="center"/>
              <w:rPr>
                <w:rFonts w:ascii="仿宋" w:hAnsi="仿宋" w:eastAsia="仿宋" w:cs="仿宋"/>
                <w:b/>
                <w:kern w:val="0"/>
                <w:sz w:val="24"/>
                <w:szCs w:val="20"/>
              </w:rPr>
            </w:pPr>
            <w:r>
              <w:rPr>
                <w:rFonts w:hint="eastAsia" w:ascii="仿宋" w:hAnsi="仿宋" w:eastAsia="仿宋" w:cs="仿宋"/>
                <w:b/>
                <w:kern w:val="0"/>
                <w:sz w:val="24"/>
                <w:szCs w:val="24"/>
              </w:rPr>
              <w:t>评分项</w:t>
            </w:r>
          </w:p>
        </w:tc>
        <w:tc>
          <w:tcPr>
            <w:tcW w:w="766" w:type="pct"/>
            <w:shd w:val="clear" w:color="auto" w:fill="auto"/>
            <w:vAlign w:val="center"/>
          </w:tcPr>
          <w:p>
            <w:pPr>
              <w:spacing w:line="288" w:lineRule="auto"/>
              <w:jc w:val="center"/>
              <w:rPr>
                <w:rFonts w:ascii="仿宋" w:hAnsi="仿宋" w:eastAsia="仿宋" w:cs="仿宋"/>
                <w:b/>
                <w:kern w:val="0"/>
                <w:sz w:val="24"/>
                <w:szCs w:val="20"/>
              </w:rPr>
            </w:pPr>
            <w:r>
              <w:rPr>
                <w:rFonts w:hint="eastAsia" w:ascii="仿宋" w:hAnsi="仿宋" w:eastAsia="仿宋" w:cs="仿宋"/>
                <w:b/>
                <w:kern w:val="0"/>
                <w:sz w:val="24"/>
                <w:szCs w:val="24"/>
              </w:rPr>
              <w:t>分值</w:t>
            </w:r>
          </w:p>
        </w:tc>
        <w:tc>
          <w:tcPr>
            <w:tcW w:w="1004" w:type="pct"/>
            <w:shd w:val="clear" w:color="auto" w:fill="auto"/>
            <w:vAlign w:val="center"/>
          </w:tcPr>
          <w:p>
            <w:pPr>
              <w:spacing w:line="288" w:lineRule="auto"/>
              <w:jc w:val="center"/>
              <w:rPr>
                <w:rFonts w:ascii="仿宋" w:hAnsi="仿宋" w:eastAsia="仿宋" w:cs="仿宋"/>
                <w:b/>
                <w:kern w:val="0"/>
                <w:sz w:val="24"/>
                <w:szCs w:val="20"/>
              </w:rPr>
            </w:pPr>
            <w:r>
              <w:rPr>
                <w:rFonts w:hint="eastAsia" w:ascii="仿宋" w:hAnsi="仿宋" w:eastAsia="仿宋" w:cs="仿宋"/>
                <w:b/>
                <w:kern w:val="0"/>
                <w:sz w:val="24"/>
                <w:szCs w:val="24"/>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08" w:type="pct"/>
            <w:vMerge w:val="restart"/>
            <w:vAlign w:val="center"/>
          </w:tcPr>
          <w:p>
            <w:pPr>
              <w:spacing w:line="288"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097" w:type="pct"/>
            <w:vMerge w:val="restar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商品1详情页</w:t>
            </w:r>
          </w:p>
        </w:tc>
        <w:tc>
          <w:tcPr>
            <w:tcW w:w="1625"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所选择商品主图的数量与质量</w:t>
            </w:r>
          </w:p>
        </w:tc>
        <w:tc>
          <w:tcPr>
            <w:tcW w:w="766" w:type="pct"/>
            <w:vAlign w:val="center"/>
          </w:tcPr>
          <w:p>
            <w:pPr>
              <w:spacing w:line="288" w:lineRule="auto"/>
              <w:jc w:val="center"/>
              <w:rPr>
                <w:rFonts w:hint="eastAsia" w:ascii="仿宋" w:hAnsi="仿宋" w:eastAsia="仿宋" w:cs="仿宋"/>
                <w:kern w:val="0"/>
                <w:sz w:val="24"/>
                <w:szCs w:val="20"/>
                <w:lang w:val="en-US" w:eastAsia="zh-CN"/>
              </w:rPr>
            </w:pPr>
            <w:r>
              <w:rPr>
                <w:rFonts w:hint="eastAsia" w:ascii="仿宋" w:hAnsi="仿宋" w:eastAsia="仿宋" w:cs="仿宋"/>
                <w:kern w:val="0"/>
                <w:sz w:val="24"/>
                <w:szCs w:val="24"/>
              </w:rPr>
              <w:t>0.5</w:t>
            </w:r>
            <w:r>
              <w:rPr>
                <w:rFonts w:hint="eastAsia" w:ascii="仿宋" w:hAnsi="仿宋" w:eastAsia="仿宋" w:cs="仿宋"/>
                <w:kern w:val="0"/>
                <w:sz w:val="24"/>
                <w:szCs w:val="24"/>
                <w:lang w:val="en-US" w:eastAsia="zh-CN"/>
              </w:rPr>
              <w:t>分</w:t>
            </w:r>
          </w:p>
        </w:tc>
        <w:tc>
          <w:tcPr>
            <w:tcW w:w="1004" w:type="pct"/>
            <w:vMerge w:val="restar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评分系统自动评分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508" w:type="pct"/>
            <w:vMerge w:val="continue"/>
            <w:vAlign w:val="center"/>
          </w:tcPr>
          <w:p>
            <w:pPr>
              <w:spacing w:line="288" w:lineRule="auto"/>
              <w:jc w:val="center"/>
              <w:rPr>
                <w:rFonts w:ascii="仿宋" w:hAnsi="仿宋" w:eastAsia="仿宋" w:cs="仿宋"/>
                <w:kern w:val="0"/>
                <w:sz w:val="24"/>
                <w:szCs w:val="20"/>
              </w:rPr>
            </w:pPr>
          </w:p>
        </w:tc>
        <w:tc>
          <w:tcPr>
            <w:tcW w:w="1097" w:type="pct"/>
            <w:vMerge w:val="continue"/>
            <w:vAlign w:val="center"/>
          </w:tcPr>
          <w:p>
            <w:pPr>
              <w:spacing w:line="288" w:lineRule="auto"/>
              <w:jc w:val="center"/>
              <w:rPr>
                <w:rFonts w:ascii="仿宋" w:hAnsi="仿宋" w:eastAsia="仿宋" w:cs="仿宋"/>
                <w:kern w:val="0"/>
                <w:sz w:val="24"/>
                <w:szCs w:val="20"/>
              </w:rPr>
            </w:pPr>
          </w:p>
        </w:tc>
        <w:tc>
          <w:tcPr>
            <w:tcW w:w="1625"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所选择商品详情图的数量、类别、质量</w:t>
            </w:r>
          </w:p>
        </w:tc>
        <w:tc>
          <w:tcPr>
            <w:tcW w:w="766" w:type="pct"/>
            <w:vAlign w:val="center"/>
          </w:tcPr>
          <w:p>
            <w:pPr>
              <w:spacing w:line="288" w:lineRule="auto"/>
              <w:jc w:val="center"/>
              <w:rPr>
                <w:rFonts w:hint="eastAsia" w:ascii="仿宋" w:hAnsi="仿宋" w:eastAsia="仿宋" w:cs="仿宋"/>
                <w:kern w:val="0"/>
                <w:sz w:val="24"/>
                <w:szCs w:val="20"/>
                <w:lang w:val="en-US" w:eastAsia="zh-CN"/>
              </w:rPr>
            </w:pPr>
            <w:r>
              <w:rPr>
                <w:rFonts w:hint="eastAsia" w:ascii="仿宋" w:hAnsi="仿宋" w:eastAsia="仿宋" w:cs="仿宋"/>
                <w:kern w:val="0"/>
                <w:sz w:val="24"/>
                <w:szCs w:val="20"/>
              </w:rPr>
              <w:t>0</w:t>
            </w:r>
            <w:r>
              <w:rPr>
                <w:rFonts w:ascii="仿宋" w:hAnsi="仿宋" w:eastAsia="仿宋" w:cs="仿宋"/>
                <w:kern w:val="0"/>
                <w:sz w:val="24"/>
                <w:szCs w:val="20"/>
              </w:rPr>
              <w:t>.75</w:t>
            </w:r>
            <w:r>
              <w:rPr>
                <w:rFonts w:hint="eastAsia" w:ascii="仿宋" w:hAnsi="仿宋" w:eastAsia="仿宋" w:cs="仿宋"/>
                <w:kern w:val="0"/>
                <w:sz w:val="24"/>
                <w:szCs w:val="20"/>
                <w:lang w:val="en-US" w:eastAsia="zh-CN"/>
              </w:rPr>
              <w:t>分</w:t>
            </w:r>
          </w:p>
        </w:tc>
        <w:tc>
          <w:tcPr>
            <w:tcW w:w="1004" w:type="pct"/>
            <w:vMerge w:val="continue"/>
            <w:vAlign w:val="center"/>
          </w:tcPr>
          <w:p>
            <w:pPr>
              <w:spacing w:line="288" w:lineRule="auto"/>
              <w:jc w:val="center"/>
              <w:rPr>
                <w:rFonts w:ascii="仿宋" w:hAnsi="仿宋" w:eastAsia="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08" w:type="pct"/>
            <w:vMerge w:val="restart"/>
            <w:vAlign w:val="center"/>
          </w:tcPr>
          <w:p>
            <w:pPr>
              <w:spacing w:line="288" w:lineRule="auto"/>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097" w:type="pct"/>
            <w:vMerge w:val="restar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商品2详情页</w:t>
            </w:r>
          </w:p>
        </w:tc>
        <w:tc>
          <w:tcPr>
            <w:tcW w:w="1625"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所选择商品主图的数量与质量</w:t>
            </w:r>
          </w:p>
        </w:tc>
        <w:tc>
          <w:tcPr>
            <w:tcW w:w="766" w:type="pct"/>
            <w:vAlign w:val="center"/>
          </w:tcPr>
          <w:p>
            <w:pPr>
              <w:spacing w:line="288" w:lineRule="auto"/>
              <w:jc w:val="center"/>
              <w:rPr>
                <w:rFonts w:hint="eastAsia" w:ascii="仿宋" w:hAnsi="仿宋" w:eastAsia="仿宋" w:cs="仿宋"/>
                <w:kern w:val="0"/>
                <w:sz w:val="24"/>
                <w:szCs w:val="20"/>
                <w:lang w:val="en-US" w:eastAsia="zh-CN"/>
              </w:rPr>
            </w:pPr>
            <w:r>
              <w:rPr>
                <w:rFonts w:hint="eastAsia" w:ascii="仿宋" w:hAnsi="仿宋" w:eastAsia="仿宋" w:cs="仿宋"/>
                <w:kern w:val="0"/>
                <w:sz w:val="24"/>
                <w:szCs w:val="24"/>
              </w:rPr>
              <w:t>0.5</w:t>
            </w:r>
            <w:r>
              <w:rPr>
                <w:rFonts w:hint="eastAsia" w:ascii="仿宋" w:hAnsi="仿宋" w:eastAsia="仿宋" w:cs="仿宋"/>
                <w:kern w:val="0"/>
                <w:sz w:val="24"/>
                <w:szCs w:val="24"/>
                <w:lang w:val="en-US" w:eastAsia="zh-CN"/>
              </w:rPr>
              <w:t>分</w:t>
            </w:r>
          </w:p>
        </w:tc>
        <w:tc>
          <w:tcPr>
            <w:tcW w:w="1004" w:type="pct"/>
            <w:vMerge w:val="continue"/>
            <w:vAlign w:val="center"/>
          </w:tcPr>
          <w:p>
            <w:pPr>
              <w:spacing w:line="288" w:lineRule="auto"/>
              <w:jc w:val="center"/>
              <w:rPr>
                <w:rFonts w:ascii="仿宋" w:hAnsi="仿宋" w:eastAsia="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08" w:type="pct"/>
            <w:vMerge w:val="continue"/>
            <w:tcBorders>
              <w:bottom w:val="single" w:color="auto" w:sz="4" w:space="0"/>
            </w:tcBorders>
            <w:vAlign w:val="center"/>
          </w:tcPr>
          <w:p>
            <w:pPr>
              <w:spacing w:line="288" w:lineRule="auto"/>
              <w:jc w:val="center"/>
              <w:rPr>
                <w:rFonts w:ascii="仿宋" w:hAnsi="仿宋" w:eastAsia="仿宋" w:cs="仿宋"/>
                <w:kern w:val="0"/>
                <w:sz w:val="24"/>
                <w:szCs w:val="20"/>
              </w:rPr>
            </w:pPr>
          </w:p>
        </w:tc>
        <w:tc>
          <w:tcPr>
            <w:tcW w:w="1097" w:type="pct"/>
            <w:vMerge w:val="continue"/>
            <w:tcBorders>
              <w:bottom w:val="single" w:color="auto" w:sz="4" w:space="0"/>
            </w:tcBorders>
            <w:vAlign w:val="center"/>
          </w:tcPr>
          <w:p>
            <w:pPr>
              <w:spacing w:line="288" w:lineRule="auto"/>
              <w:jc w:val="center"/>
              <w:rPr>
                <w:rFonts w:ascii="仿宋" w:hAnsi="仿宋" w:eastAsia="仿宋" w:cs="仿宋"/>
                <w:kern w:val="0"/>
                <w:sz w:val="24"/>
                <w:szCs w:val="20"/>
              </w:rPr>
            </w:pPr>
          </w:p>
        </w:tc>
        <w:tc>
          <w:tcPr>
            <w:tcW w:w="1625" w:type="pct"/>
            <w:tcBorders>
              <w:bottom w:val="single" w:color="auto" w:sz="4" w:space="0"/>
            </w:tcBorders>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所选择商品详情图的数量、类别、质量</w:t>
            </w:r>
          </w:p>
        </w:tc>
        <w:tc>
          <w:tcPr>
            <w:tcW w:w="766" w:type="pct"/>
            <w:tcBorders>
              <w:bottom w:val="single" w:color="auto" w:sz="4" w:space="0"/>
            </w:tcBorders>
            <w:vAlign w:val="center"/>
          </w:tcPr>
          <w:p>
            <w:pPr>
              <w:spacing w:line="288" w:lineRule="auto"/>
              <w:jc w:val="center"/>
              <w:rPr>
                <w:rFonts w:hint="eastAsia" w:ascii="仿宋" w:hAnsi="仿宋" w:eastAsia="仿宋" w:cs="仿宋"/>
                <w:kern w:val="0"/>
                <w:sz w:val="24"/>
                <w:szCs w:val="20"/>
                <w:lang w:val="en-US" w:eastAsia="zh-CN"/>
              </w:rPr>
            </w:pPr>
            <w:r>
              <w:rPr>
                <w:rFonts w:hint="eastAsia" w:ascii="仿宋" w:hAnsi="仿宋" w:eastAsia="仿宋" w:cs="仿宋"/>
                <w:kern w:val="0"/>
                <w:sz w:val="24"/>
                <w:szCs w:val="20"/>
              </w:rPr>
              <w:t>0</w:t>
            </w:r>
            <w:r>
              <w:rPr>
                <w:rFonts w:ascii="仿宋" w:hAnsi="仿宋" w:eastAsia="仿宋" w:cs="仿宋"/>
                <w:kern w:val="0"/>
                <w:sz w:val="24"/>
                <w:szCs w:val="20"/>
              </w:rPr>
              <w:t>.75</w:t>
            </w:r>
            <w:r>
              <w:rPr>
                <w:rFonts w:hint="eastAsia" w:ascii="仿宋" w:hAnsi="仿宋" w:eastAsia="仿宋" w:cs="仿宋"/>
                <w:kern w:val="0"/>
                <w:sz w:val="24"/>
                <w:szCs w:val="20"/>
                <w:lang w:val="en-US" w:eastAsia="zh-CN"/>
              </w:rPr>
              <w:t>分</w:t>
            </w:r>
          </w:p>
        </w:tc>
        <w:tc>
          <w:tcPr>
            <w:tcW w:w="1004" w:type="pct"/>
            <w:vMerge w:val="continue"/>
            <w:tcBorders>
              <w:bottom w:val="single" w:color="auto" w:sz="4" w:space="0"/>
            </w:tcBorders>
            <w:vAlign w:val="center"/>
          </w:tcPr>
          <w:p>
            <w:pPr>
              <w:spacing w:line="288" w:lineRule="auto"/>
              <w:jc w:val="center"/>
              <w:rPr>
                <w:rFonts w:ascii="仿宋" w:hAnsi="仿宋" w:eastAsia="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vMerge w:val="restart"/>
            <w:vAlign w:val="center"/>
          </w:tcPr>
          <w:p>
            <w:pPr>
              <w:spacing w:line="288" w:lineRule="auto"/>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097" w:type="pct"/>
            <w:vMerge w:val="restar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直播视频</w:t>
            </w:r>
          </w:p>
        </w:tc>
        <w:tc>
          <w:tcPr>
            <w:tcW w:w="1625"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直播间商品1链接</w:t>
            </w:r>
          </w:p>
        </w:tc>
        <w:tc>
          <w:tcPr>
            <w:tcW w:w="766" w:type="pct"/>
            <w:vAlign w:val="center"/>
          </w:tcPr>
          <w:p>
            <w:pPr>
              <w:spacing w:line="288" w:lineRule="auto"/>
              <w:jc w:val="center"/>
              <w:rPr>
                <w:rFonts w:hint="eastAsia" w:ascii="仿宋" w:hAnsi="仿宋" w:eastAsia="仿宋" w:cs="仿宋"/>
                <w:kern w:val="0"/>
                <w:sz w:val="24"/>
                <w:szCs w:val="20"/>
                <w:lang w:val="en-US" w:eastAsia="zh-CN"/>
              </w:rPr>
            </w:pPr>
            <w:r>
              <w:rPr>
                <w:rFonts w:hint="eastAsia" w:ascii="仿宋" w:hAnsi="仿宋" w:eastAsia="仿宋" w:cs="仿宋"/>
                <w:kern w:val="0"/>
                <w:sz w:val="24"/>
                <w:szCs w:val="24"/>
              </w:rPr>
              <w:t>0.25</w:t>
            </w:r>
            <w:r>
              <w:rPr>
                <w:rFonts w:hint="eastAsia" w:ascii="仿宋" w:hAnsi="仿宋" w:eastAsia="仿宋" w:cs="仿宋"/>
                <w:kern w:val="0"/>
                <w:sz w:val="24"/>
                <w:szCs w:val="24"/>
                <w:lang w:val="en-US" w:eastAsia="zh-CN"/>
              </w:rPr>
              <w:t>分</w:t>
            </w:r>
          </w:p>
        </w:tc>
        <w:tc>
          <w:tcPr>
            <w:tcW w:w="1004" w:type="pct"/>
            <w:vMerge w:val="continue"/>
            <w:vAlign w:val="center"/>
          </w:tcPr>
          <w:p>
            <w:pPr>
              <w:spacing w:line="288" w:lineRule="auto"/>
              <w:jc w:val="center"/>
              <w:rPr>
                <w:rFonts w:ascii="仿宋" w:hAnsi="仿宋" w:eastAsia="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vMerge w:val="continue"/>
            <w:vAlign w:val="center"/>
          </w:tcPr>
          <w:p>
            <w:pPr>
              <w:spacing w:line="288" w:lineRule="auto"/>
              <w:jc w:val="center"/>
              <w:rPr>
                <w:rFonts w:ascii="仿宋" w:hAnsi="仿宋" w:eastAsia="仿宋" w:cs="仿宋"/>
                <w:kern w:val="0"/>
                <w:sz w:val="24"/>
                <w:szCs w:val="20"/>
              </w:rPr>
            </w:pPr>
          </w:p>
        </w:tc>
        <w:tc>
          <w:tcPr>
            <w:tcW w:w="1097" w:type="pct"/>
            <w:vMerge w:val="continue"/>
            <w:vAlign w:val="center"/>
          </w:tcPr>
          <w:p>
            <w:pPr>
              <w:spacing w:line="288" w:lineRule="auto"/>
              <w:jc w:val="center"/>
              <w:rPr>
                <w:rFonts w:ascii="仿宋" w:hAnsi="仿宋" w:eastAsia="仿宋" w:cs="仿宋"/>
                <w:kern w:val="0"/>
                <w:sz w:val="24"/>
                <w:szCs w:val="20"/>
              </w:rPr>
            </w:pPr>
          </w:p>
        </w:tc>
        <w:tc>
          <w:tcPr>
            <w:tcW w:w="1625"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直播间商品2链接</w:t>
            </w:r>
          </w:p>
        </w:tc>
        <w:tc>
          <w:tcPr>
            <w:tcW w:w="766" w:type="pct"/>
            <w:vAlign w:val="center"/>
          </w:tcPr>
          <w:p>
            <w:pPr>
              <w:spacing w:line="288" w:lineRule="auto"/>
              <w:jc w:val="center"/>
              <w:rPr>
                <w:rFonts w:hint="eastAsia" w:ascii="仿宋" w:hAnsi="仿宋" w:eastAsia="仿宋" w:cs="仿宋"/>
                <w:kern w:val="0"/>
                <w:sz w:val="24"/>
                <w:szCs w:val="20"/>
                <w:lang w:val="en-US" w:eastAsia="zh-CN"/>
              </w:rPr>
            </w:pPr>
            <w:r>
              <w:rPr>
                <w:rFonts w:hint="eastAsia" w:ascii="仿宋" w:hAnsi="仿宋" w:eastAsia="仿宋" w:cs="仿宋"/>
                <w:kern w:val="0"/>
                <w:sz w:val="24"/>
                <w:szCs w:val="24"/>
              </w:rPr>
              <w:t>0.25</w:t>
            </w:r>
            <w:r>
              <w:rPr>
                <w:rFonts w:hint="eastAsia" w:ascii="仿宋" w:hAnsi="仿宋" w:eastAsia="仿宋" w:cs="仿宋"/>
                <w:kern w:val="0"/>
                <w:sz w:val="24"/>
                <w:szCs w:val="24"/>
                <w:lang w:val="en-US" w:eastAsia="zh-CN"/>
              </w:rPr>
              <w:t>分</w:t>
            </w:r>
          </w:p>
        </w:tc>
        <w:tc>
          <w:tcPr>
            <w:tcW w:w="1004" w:type="pct"/>
            <w:vMerge w:val="continue"/>
            <w:vAlign w:val="center"/>
          </w:tcPr>
          <w:p>
            <w:pPr>
              <w:spacing w:line="288" w:lineRule="auto"/>
              <w:jc w:val="center"/>
              <w:rPr>
                <w:rFonts w:ascii="仿宋" w:hAnsi="仿宋" w:eastAsia="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8" w:type="pct"/>
            <w:vMerge w:val="continue"/>
            <w:vAlign w:val="center"/>
          </w:tcPr>
          <w:p>
            <w:pPr>
              <w:spacing w:line="288" w:lineRule="auto"/>
              <w:jc w:val="center"/>
              <w:rPr>
                <w:rFonts w:ascii="仿宋" w:hAnsi="仿宋" w:eastAsia="仿宋" w:cs="仿宋"/>
                <w:kern w:val="0"/>
                <w:sz w:val="24"/>
                <w:szCs w:val="20"/>
              </w:rPr>
            </w:pPr>
          </w:p>
        </w:tc>
        <w:tc>
          <w:tcPr>
            <w:tcW w:w="1097" w:type="pct"/>
            <w:vMerge w:val="continue"/>
            <w:vAlign w:val="center"/>
          </w:tcPr>
          <w:p>
            <w:pPr>
              <w:spacing w:line="288" w:lineRule="auto"/>
              <w:jc w:val="center"/>
              <w:rPr>
                <w:rFonts w:ascii="仿宋" w:hAnsi="仿宋" w:eastAsia="仿宋" w:cs="仿宋"/>
                <w:kern w:val="0"/>
                <w:sz w:val="24"/>
                <w:szCs w:val="20"/>
              </w:rPr>
            </w:pPr>
          </w:p>
        </w:tc>
        <w:tc>
          <w:tcPr>
            <w:tcW w:w="1625"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直播时长</w:t>
            </w:r>
          </w:p>
        </w:tc>
        <w:tc>
          <w:tcPr>
            <w:tcW w:w="766" w:type="pct"/>
            <w:vAlign w:val="center"/>
          </w:tcPr>
          <w:p>
            <w:pPr>
              <w:spacing w:line="288" w:lineRule="auto"/>
              <w:jc w:val="center"/>
              <w:rPr>
                <w:rFonts w:hint="eastAsia" w:ascii="仿宋" w:hAnsi="仿宋" w:eastAsia="仿宋" w:cs="仿宋"/>
                <w:kern w:val="0"/>
                <w:sz w:val="24"/>
                <w:szCs w:val="20"/>
                <w:lang w:val="en-US" w:eastAsia="zh-CN"/>
              </w:rPr>
            </w:pPr>
            <w:r>
              <w:rPr>
                <w:rFonts w:hint="eastAsia" w:ascii="仿宋" w:hAnsi="仿宋" w:eastAsia="仿宋" w:cs="仿宋"/>
                <w:kern w:val="0"/>
                <w:sz w:val="24"/>
                <w:szCs w:val="24"/>
              </w:rPr>
              <w:t>0.5</w:t>
            </w:r>
            <w:r>
              <w:rPr>
                <w:rFonts w:hint="eastAsia" w:ascii="仿宋" w:hAnsi="仿宋" w:eastAsia="仿宋" w:cs="仿宋"/>
                <w:kern w:val="0"/>
                <w:sz w:val="24"/>
                <w:szCs w:val="24"/>
                <w:lang w:val="en-US" w:eastAsia="zh-CN"/>
              </w:rPr>
              <w:t>分</w:t>
            </w:r>
          </w:p>
        </w:tc>
        <w:tc>
          <w:tcPr>
            <w:tcW w:w="1004" w:type="pct"/>
            <w:vMerge w:val="continue"/>
            <w:vAlign w:val="center"/>
          </w:tcPr>
          <w:p>
            <w:pPr>
              <w:spacing w:line="288" w:lineRule="auto"/>
              <w:jc w:val="center"/>
              <w:rPr>
                <w:rFonts w:ascii="仿宋" w:hAnsi="仿宋" w:eastAsia="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08" w:type="pct"/>
            <w:vAlign w:val="center"/>
          </w:tcPr>
          <w:p>
            <w:pPr>
              <w:spacing w:line="288" w:lineRule="auto"/>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097"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商品1详情页</w:t>
            </w:r>
          </w:p>
        </w:tc>
        <w:tc>
          <w:tcPr>
            <w:tcW w:w="1625"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商品1标题</w:t>
            </w:r>
          </w:p>
        </w:tc>
        <w:tc>
          <w:tcPr>
            <w:tcW w:w="766"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0.5</w:t>
            </w:r>
            <w:r>
              <w:rPr>
                <w:rFonts w:hint="eastAsia" w:ascii="仿宋" w:hAnsi="仿宋" w:eastAsia="仿宋" w:cs="仿宋"/>
                <w:kern w:val="0"/>
                <w:sz w:val="24"/>
                <w:szCs w:val="24"/>
                <w:lang w:val="en-US" w:eastAsia="zh-CN"/>
              </w:rPr>
              <w:t>分</w:t>
            </w:r>
          </w:p>
        </w:tc>
        <w:tc>
          <w:tcPr>
            <w:tcW w:w="1004" w:type="pct"/>
            <w:vMerge w:val="restar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评分裁判评分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8" w:type="pct"/>
            <w:vAlign w:val="center"/>
          </w:tcPr>
          <w:p>
            <w:pPr>
              <w:spacing w:line="288" w:lineRule="auto"/>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097"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商品2详情页</w:t>
            </w:r>
          </w:p>
        </w:tc>
        <w:tc>
          <w:tcPr>
            <w:tcW w:w="1625"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商品2标题</w:t>
            </w:r>
          </w:p>
        </w:tc>
        <w:tc>
          <w:tcPr>
            <w:tcW w:w="766"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0.5</w:t>
            </w:r>
            <w:r>
              <w:rPr>
                <w:rFonts w:hint="eastAsia" w:ascii="仿宋" w:hAnsi="仿宋" w:eastAsia="仿宋" w:cs="仿宋"/>
                <w:kern w:val="0"/>
                <w:sz w:val="24"/>
                <w:szCs w:val="24"/>
                <w:lang w:val="en-US" w:eastAsia="zh-CN"/>
              </w:rPr>
              <w:t>分</w:t>
            </w:r>
          </w:p>
        </w:tc>
        <w:tc>
          <w:tcPr>
            <w:tcW w:w="1004" w:type="pct"/>
            <w:vMerge w:val="continue"/>
            <w:vAlign w:val="center"/>
          </w:tcPr>
          <w:p>
            <w:pPr>
              <w:spacing w:line="288" w:lineRule="auto"/>
              <w:jc w:val="center"/>
              <w:rPr>
                <w:rFonts w:ascii="仿宋" w:hAnsi="仿宋" w:eastAsia="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8" w:type="pct"/>
            <w:vMerge w:val="restart"/>
            <w:vAlign w:val="center"/>
          </w:tcPr>
          <w:p>
            <w:pPr>
              <w:spacing w:line="288" w:lineRule="auto"/>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1097" w:type="pct"/>
            <w:vMerge w:val="restart"/>
            <w:vAlign w:val="center"/>
          </w:tcPr>
          <w:p>
            <w:pPr>
              <w:spacing w:line="288" w:lineRule="auto"/>
              <w:jc w:val="center"/>
              <w:rPr>
                <w:rFonts w:ascii="仿宋" w:hAnsi="仿宋" w:eastAsia="仿宋" w:cs="仿宋"/>
                <w:kern w:val="0"/>
                <w:sz w:val="24"/>
                <w:szCs w:val="24"/>
              </w:rPr>
            </w:pPr>
            <w:r>
              <w:rPr>
                <w:rFonts w:hint="eastAsia" w:ascii="仿宋" w:hAnsi="仿宋" w:eastAsia="仿宋" w:cs="仿宋"/>
                <w:kern w:val="0"/>
                <w:sz w:val="24"/>
                <w:szCs w:val="24"/>
              </w:rPr>
              <w:t>直播视频</w:t>
            </w:r>
          </w:p>
        </w:tc>
        <w:tc>
          <w:tcPr>
            <w:tcW w:w="1625"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直播开场的介绍</w:t>
            </w:r>
          </w:p>
        </w:tc>
        <w:tc>
          <w:tcPr>
            <w:tcW w:w="766"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1.5</w:t>
            </w:r>
            <w:r>
              <w:rPr>
                <w:rFonts w:hint="eastAsia" w:ascii="仿宋" w:hAnsi="仿宋" w:eastAsia="仿宋" w:cs="仿宋"/>
                <w:kern w:val="0"/>
                <w:sz w:val="24"/>
                <w:szCs w:val="24"/>
                <w:lang w:val="en-US" w:eastAsia="zh-CN"/>
              </w:rPr>
              <w:t>分</w:t>
            </w:r>
          </w:p>
        </w:tc>
        <w:tc>
          <w:tcPr>
            <w:tcW w:w="1004" w:type="pct"/>
            <w:vMerge w:val="continue"/>
            <w:vAlign w:val="center"/>
          </w:tcPr>
          <w:p>
            <w:pPr>
              <w:spacing w:line="288" w:lineRule="auto"/>
              <w:jc w:val="center"/>
              <w:rPr>
                <w:rFonts w:ascii="仿宋" w:hAnsi="仿宋" w:eastAsia="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08" w:type="pct"/>
            <w:vMerge w:val="continue"/>
            <w:vAlign w:val="center"/>
          </w:tcPr>
          <w:p>
            <w:pPr>
              <w:spacing w:line="288" w:lineRule="auto"/>
              <w:jc w:val="center"/>
              <w:rPr>
                <w:rFonts w:ascii="仿宋" w:hAnsi="仿宋" w:eastAsia="仿宋" w:cs="仿宋"/>
                <w:kern w:val="0"/>
                <w:sz w:val="24"/>
                <w:szCs w:val="20"/>
              </w:rPr>
            </w:pPr>
          </w:p>
        </w:tc>
        <w:tc>
          <w:tcPr>
            <w:tcW w:w="1097" w:type="pct"/>
            <w:vMerge w:val="continue"/>
            <w:vAlign w:val="center"/>
          </w:tcPr>
          <w:p>
            <w:pPr>
              <w:spacing w:line="288" w:lineRule="auto"/>
              <w:jc w:val="center"/>
              <w:rPr>
                <w:rFonts w:ascii="仿宋" w:hAnsi="仿宋" w:eastAsia="仿宋" w:cs="仿宋"/>
                <w:kern w:val="0"/>
                <w:sz w:val="24"/>
                <w:szCs w:val="20"/>
              </w:rPr>
            </w:pPr>
          </w:p>
        </w:tc>
        <w:tc>
          <w:tcPr>
            <w:tcW w:w="1625"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商品1的介绍</w:t>
            </w:r>
          </w:p>
        </w:tc>
        <w:tc>
          <w:tcPr>
            <w:tcW w:w="766"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0"/>
              </w:rPr>
              <w:t>2</w:t>
            </w:r>
            <w:r>
              <w:rPr>
                <w:rFonts w:hint="eastAsia" w:ascii="仿宋" w:hAnsi="仿宋" w:eastAsia="仿宋" w:cs="仿宋"/>
                <w:kern w:val="0"/>
                <w:sz w:val="24"/>
                <w:szCs w:val="24"/>
                <w:lang w:val="en-US" w:eastAsia="zh-CN"/>
              </w:rPr>
              <w:t>分</w:t>
            </w:r>
          </w:p>
        </w:tc>
        <w:tc>
          <w:tcPr>
            <w:tcW w:w="1004" w:type="pct"/>
            <w:vMerge w:val="continue"/>
            <w:vAlign w:val="center"/>
          </w:tcPr>
          <w:p>
            <w:pPr>
              <w:spacing w:line="288" w:lineRule="auto"/>
              <w:jc w:val="center"/>
              <w:rPr>
                <w:rFonts w:ascii="仿宋" w:hAnsi="仿宋" w:eastAsia="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08" w:type="pct"/>
            <w:vMerge w:val="continue"/>
            <w:vAlign w:val="center"/>
          </w:tcPr>
          <w:p>
            <w:pPr>
              <w:spacing w:line="288" w:lineRule="auto"/>
              <w:jc w:val="center"/>
              <w:rPr>
                <w:rFonts w:ascii="仿宋" w:hAnsi="仿宋" w:eastAsia="仿宋" w:cs="仿宋"/>
                <w:kern w:val="0"/>
                <w:sz w:val="24"/>
                <w:szCs w:val="20"/>
              </w:rPr>
            </w:pPr>
          </w:p>
        </w:tc>
        <w:tc>
          <w:tcPr>
            <w:tcW w:w="1097" w:type="pct"/>
            <w:vMerge w:val="continue"/>
            <w:vAlign w:val="center"/>
          </w:tcPr>
          <w:p>
            <w:pPr>
              <w:spacing w:line="288" w:lineRule="auto"/>
              <w:jc w:val="center"/>
              <w:rPr>
                <w:rFonts w:ascii="仿宋" w:hAnsi="仿宋" w:eastAsia="仿宋" w:cs="仿宋"/>
                <w:kern w:val="0"/>
                <w:sz w:val="24"/>
                <w:szCs w:val="20"/>
              </w:rPr>
            </w:pPr>
          </w:p>
        </w:tc>
        <w:tc>
          <w:tcPr>
            <w:tcW w:w="1625" w:type="pct"/>
            <w:vAlign w:val="center"/>
          </w:tcPr>
          <w:p>
            <w:pPr>
              <w:spacing w:line="288" w:lineRule="auto"/>
              <w:jc w:val="center"/>
              <w:rPr>
                <w:rFonts w:ascii="仿宋" w:hAnsi="仿宋" w:eastAsia="仿宋" w:cs="仿宋"/>
                <w:kern w:val="0"/>
                <w:sz w:val="24"/>
                <w:szCs w:val="24"/>
              </w:rPr>
            </w:pPr>
            <w:r>
              <w:rPr>
                <w:rFonts w:hint="eastAsia" w:ascii="仿宋" w:hAnsi="仿宋" w:eastAsia="仿宋" w:cs="仿宋"/>
                <w:kern w:val="0"/>
                <w:sz w:val="24"/>
                <w:szCs w:val="24"/>
              </w:rPr>
              <w:t>商品1</w:t>
            </w:r>
          </w:p>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的弹幕问题回答</w:t>
            </w:r>
          </w:p>
        </w:tc>
        <w:tc>
          <w:tcPr>
            <w:tcW w:w="766"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0"/>
              </w:rPr>
              <w:t>1</w:t>
            </w:r>
            <w:r>
              <w:rPr>
                <w:rFonts w:ascii="仿宋" w:hAnsi="仿宋" w:eastAsia="仿宋" w:cs="仿宋"/>
                <w:kern w:val="0"/>
                <w:sz w:val="24"/>
                <w:szCs w:val="20"/>
              </w:rPr>
              <w:t>.5</w:t>
            </w:r>
            <w:r>
              <w:rPr>
                <w:rFonts w:hint="eastAsia" w:ascii="仿宋" w:hAnsi="仿宋" w:eastAsia="仿宋" w:cs="仿宋"/>
                <w:kern w:val="0"/>
                <w:sz w:val="24"/>
                <w:szCs w:val="24"/>
                <w:lang w:val="en-US" w:eastAsia="zh-CN"/>
              </w:rPr>
              <w:t>分</w:t>
            </w:r>
          </w:p>
        </w:tc>
        <w:tc>
          <w:tcPr>
            <w:tcW w:w="1004" w:type="pct"/>
            <w:vMerge w:val="continue"/>
            <w:vAlign w:val="center"/>
          </w:tcPr>
          <w:p>
            <w:pPr>
              <w:spacing w:line="288" w:lineRule="auto"/>
              <w:jc w:val="center"/>
              <w:rPr>
                <w:rFonts w:ascii="仿宋" w:hAnsi="仿宋" w:eastAsia="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508" w:type="pct"/>
            <w:vMerge w:val="continue"/>
            <w:vAlign w:val="center"/>
          </w:tcPr>
          <w:p>
            <w:pPr>
              <w:spacing w:line="288" w:lineRule="auto"/>
              <w:jc w:val="center"/>
              <w:rPr>
                <w:rFonts w:ascii="仿宋" w:hAnsi="仿宋" w:eastAsia="仿宋" w:cs="仿宋"/>
                <w:kern w:val="0"/>
                <w:sz w:val="24"/>
                <w:szCs w:val="20"/>
              </w:rPr>
            </w:pPr>
          </w:p>
        </w:tc>
        <w:tc>
          <w:tcPr>
            <w:tcW w:w="1097" w:type="pct"/>
            <w:vMerge w:val="continue"/>
            <w:vAlign w:val="center"/>
          </w:tcPr>
          <w:p>
            <w:pPr>
              <w:spacing w:line="288" w:lineRule="auto"/>
              <w:jc w:val="center"/>
              <w:rPr>
                <w:rFonts w:ascii="仿宋" w:hAnsi="仿宋" w:eastAsia="仿宋" w:cs="仿宋"/>
                <w:kern w:val="0"/>
                <w:sz w:val="24"/>
                <w:szCs w:val="20"/>
              </w:rPr>
            </w:pPr>
          </w:p>
        </w:tc>
        <w:tc>
          <w:tcPr>
            <w:tcW w:w="1625"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商品2的介绍</w:t>
            </w:r>
          </w:p>
        </w:tc>
        <w:tc>
          <w:tcPr>
            <w:tcW w:w="766" w:type="pct"/>
            <w:vAlign w:val="center"/>
          </w:tcPr>
          <w:p>
            <w:pPr>
              <w:spacing w:line="288" w:lineRule="auto"/>
              <w:jc w:val="center"/>
              <w:rPr>
                <w:rFonts w:ascii="仿宋" w:hAnsi="仿宋" w:eastAsia="仿宋" w:cs="仿宋"/>
                <w:kern w:val="0"/>
                <w:sz w:val="24"/>
                <w:szCs w:val="20"/>
              </w:rPr>
            </w:pPr>
            <w:r>
              <w:rPr>
                <w:rFonts w:ascii="仿宋" w:hAnsi="仿宋" w:eastAsia="仿宋" w:cs="仿宋"/>
                <w:kern w:val="0"/>
                <w:sz w:val="24"/>
                <w:szCs w:val="24"/>
              </w:rPr>
              <w:t>2</w:t>
            </w:r>
            <w:r>
              <w:rPr>
                <w:rFonts w:hint="eastAsia" w:ascii="仿宋" w:hAnsi="仿宋" w:eastAsia="仿宋" w:cs="仿宋"/>
                <w:kern w:val="0"/>
                <w:sz w:val="24"/>
                <w:szCs w:val="24"/>
                <w:lang w:val="en-US" w:eastAsia="zh-CN"/>
              </w:rPr>
              <w:t>分</w:t>
            </w:r>
          </w:p>
        </w:tc>
        <w:tc>
          <w:tcPr>
            <w:tcW w:w="1004" w:type="pct"/>
            <w:vMerge w:val="continue"/>
            <w:vAlign w:val="center"/>
          </w:tcPr>
          <w:p>
            <w:pPr>
              <w:spacing w:line="288" w:lineRule="auto"/>
              <w:jc w:val="center"/>
              <w:rPr>
                <w:rFonts w:ascii="仿宋" w:hAnsi="仿宋" w:eastAsia="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08" w:type="pct"/>
            <w:vMerge w:val="continue"/>
            <w:vAlign w:val="center"/>
          </w:tcPr>
          <w:p>
            <w:pPr>
              <w:spacing w:line="288" w:lineRule="auto"/>
              <w:jc w:val="center"/>
              <w:rPr>
                <w:rFonts w:ascii="仿宋" w:hAnsi="仿宋" w:eastAsia="仿宋" w:cs="仿宋"/>
                <w:kern w:val="0"/>
                <w:sz w:val="24"/>
                <w:szCs w:val="20"/>
              </w:rPr>
            </w:pPr>
          </w:p>
        </w:tc>
        <w:tc>
          <w:tcPr>
            <w:tcW w:w="1097" w:type="pct"/>
            <w:vMerge w:val="continue"/>
            <w:vAlign w:val="center"/>
          </w:tcPr>
          <w:p>
            <w:pPr>
              <w:spacing w:line="288" w:lineRule="auto"/>
              <w:jc w:val="center"/>
              <w:rPr>
                <w:rFonts w:ascii="仿宋" w:hAnsi="仿宋" w:eastAsia="仿宋" w:cs="仿宋"/>
                <w:kern w:val="0"/>
                <w:sz w:val="24"/>
                <w:szCs w:val="20"/>
              </w:rPr>
            </w:pPr>
          </w:p>
        </w:tc>
        <w:tc>
          <w:tcPr>
            <w:tcW w:w="1625" w:type="pct"/>
            <w:vAlign w:val="center"/>
          </w:tcPr>
          <w:p>
            <w:pPr>
              <w:spacing w:line="288" w:lineRule="auto"/>
              <w:jc w:val="center"/>
              <w:rPr>
                <w:rFonts w:ascii="仿宋" w:hAnsi="仿宋" w:eastAsia="仿宋" w:cs="仿宋"/>
                <w:kern w:val="0"/>
                <w:sz w:val="24"/>
                <w:szCs w:val="24"/>
              </w:rPr>
            </w:pPr>
            <w:r>
              <w:rPr>
                <w:rFonts w:hint="eastAsia" w:ascii="仿宋" w:hAnsi="仿宋" w:eastAsia="仿宋" w:cs="仿宋"/>
                <w:kern w:val="0"/>
                <w:sz w:val="24"/>
                <w:szCs w:val="24"/>
              </w:rPr>
              <w:t>商品2</w:t>
            </w:r>
          </w:p>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的弹幕问题回答</w:t>
            </w:r>
          </w:p>
        </w:tc>
        <w:tc>
          <w:tcPr>
            <w:tcW w:w="766" w:type="pct"/>
            <w:vAlign w:val="center"/>
          </w:tcPr>
          <w:p>
            <w:pPr>
              <w:spacing w:line="288" w:lineRule="auto"/>
              <w:jc w:val="center"/>
              <w:rPr>
                <w:rFonts w:ascii="仿宋" w:hAnsi="仿宋" w:eastAsia="仿宋" w:cs="仿宋"/>
                <w:kern w:val="0"/>
                <w:sz w:val="24"/>
                <w:szCs w:val="20"/>
              </w:rPr>
            </w:pPr>
            <w:r>
              <w:rPr>
                <w:rFonts w:ascii="仿宋" w:hAnsi="仿宋" w:eastAsia="仿宋" w:cs="仿宋"/>
                <w:kern w:val="0"/>
                <w:sz w:val="24"/>
                <w:szCs w:val="24"/>
              </w:rPr>
              <w:t>1.5</w:t>
            </w:r>
            <w:r>
              <w:rPr>
                <w:rFonts w:hint="eastAsia" w:ascii="仿宋" w:hAnsi="仿宋" w:eastAsia="仿宋" w:cs="仿宋"/>
                <w:kern w:val="0"/>
                <w:sz w:val="24"/>
                <w:szCs w:val="24"/>
                <w:lang w:val="en-US" w:eastAsia="zh-CN"/>
              </w:rPr>
              <w:t>分</w:t>
            </w:r>
          </w:p>
        </w:tc>
        <w:tc>
          <w:tcPr>
            <w:tcW w:w="1004" w:type="pct"/>
            <w:vMerge w:val="continue"/>
            <w:vAlign w:val="center"/>
          </w:tcPr>
          <w:p>
            <w:pPr>
              <w:spacing w:line="288" w:lineRule="auto"/>
              <w:jc w:val="center"/>
              <w:rPr>
                <w:rFonts w:ascii="仿宋" w:hAnsi="仿宋" w:eastAsia="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8" w:type="pct"/>
            <w:vMerge w:val="continue"/>
            <w:vAlign w:val="center"/>
          </w:tcPr>
          <w:p>
            <w:pPr>
              <w:spacing w:line="288" w:lineRule="auto"/>
              <w:jc w:val="center"/>
              <w:rPr>
                <w:rFonts w:ascii="仿宋" w:hAnsi="仿宋" w:eastAsia="仿宋" w:cs="仿宋"/>
                <w:kern w:val="0"/>
                <w:sz w:val="24"/>
                <w:szCs w:val="20"/>
              </w:rPr>
            </w:pPr>
          </w:p>
        </w:tc>
        <w:tc>
          <w:tcPr>
            <w:tcW w:w="1097" w:type="pct"/>
            <w:vMerge w:val="continue"/>
            <w:vAlign w:val="center"/>
          </w:tcPr>
          <w:p>
            <w:pPr>
              <w:spacing w:line="288" w:lineRule="auto"/>
              <w:jc w:val="center"/>
              <w:rPr>
                <w:rFonts w:ascii="仿宋" w:hAnsi="仿宋" w:eastAsia="仿宋" w:cs="仿宋"/>
                <w:kern w:val="0"/>
                <w:sz w:val="24"/>
                <w:szCs w:val="20"/>
              </w:rPr>
            </w:pPr>
          </w:p>
        </w:tc>
        <w:tc>
          <w:tcPr>
            <w:tcW w:w="1625"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直播结尾的收场</w:t>
            </w:r>
          </w:p>
        </w:tc>
        <w:tc>
          <w:tcPr>
            <w:tcW w:w="766"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分</w:t>
            </w:r>
          </w:p>
        </w:tc>
        <w:tc>
          <w:tcPr>
            <w:tcW w:w="1004" w:type="pct"/>
            <w:vMerge w:val="continue"/>
            <w:vAlign w:val="center"/>
          </w:tcPr>
          <w:p>
            <w:pPr>
              <w:spacing w:line="288" w:lineRule="auto"/>
              <w:jc w:val="center"/>
              <w:rPr>
                <w:rFonts w:ascii="仿宋" w:hAnsi="仿宋" w:eastAsia="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8" w:type="pct"/>
            <w:vMerge w:val="continue"/>
            <w:vAlign w:val="center"/>
          </w:tcPr>
          <w:p>
            <w:pPr>
              <w:spacing w:line="288" w:lineRule="auto"/>
              <w:jc w:val="center"/>
              <w:rPr>
                <w:rFonts w:ascii="仿宋" w:hAnsi="仿宋" w:eastAsia="仿宋" w:cs="仿宋"/>
                <w:kern w:val="0"/>
                <w:sz w:val="24"/>
                <w:szCs w:val="20"/>
              </w:rPr>
            </w:pPr>
          </w:p>
        </w:tc>
        <w:tc>
          <w:tcPr>
            <w:tcW w:w="1097" w:type="pct"/>
            <w:vMerge w:val="continue"/>
            <w:vAlign w:val="center"/>
          </w:tcPr>
          <w:p>
            <w:pPr>
              <w:spacing w:line="288" w:lineRule="auto"/>
              <w:jc w:val="center"/>
              <w:rPr>
                <w:rFonts w:ascii="仿宋" w:hAnsi="仿宋" w:eastAsia="仿宋" w:cs="仿宋"/>
                <w:kern w:val="0"/>
                <w:sz w:val="24"/>
                <w:szCs w:val="20"/>
              </w:rPr>
            </w:pPr>
          </w:p>
        </w:tc>
        <w:tc>
          <w:tcPr>
            <w:tcW w:w="1625"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直播画面</w:t>
            </w:r>
          </w:p>
        </w:tc>
        <w:tc>
          <w:tcPr>
            <w:tcW w:w="766"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2"/>
                <w:sz w:val="24"/>
                <w:szCs w:val="24"/>
              </w:rPr>
              <w:t>0.5</w:t>
            </w:r>
            <w:r>
              <w:rPr>
                <w:rFonts w:hint="eastAsia" w:ascii="仿宋" w:hAnsi="仿宋" w:eastAsia="仿宋" w:cs="仿宋"/>
                <w:kern w:val="0"/>
                <w:sz w:val="24"/>
                <w:szCs w:val="24"/>
                <w:lang w:val="en-US" w:eastAsia="zh-CN"/>
              </w:rPr>
              <w:t>分</w:t>
            </w:r>
          </w:p>
        </w:tc>
        <w:tc>
          <w:tcPr>
            <w:tcW w:w="1004" w:type="pct"/>
            <w:vMerge w:val="continue"/>
            <w:vAlign w:val="center"/>
          </w:tcPr>
          <w:p>
            <w:pPr>
              <w:spacing w:line="288" w:lineRule="auto"/>
              <w:jc w:val="center"/>
              <w:rPr>
                <w:rFonts w:ascii="仿宋" w:hAnsi="仿宋" w:eastAsia="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8" w:type="pct"/>
            <w:vMerge w:val="continue"/>
            <w:vAlign w:val="center"/>
          </w:tcPr>
          <w:p>
            <w:pPr>
              <w:spacing w:line="288" w:lineRule="auto"/>
              <w:jc w:val="center"/>
              <w:rPr>
                <w:rFonts w:ascii="仿宋" w:hAnsi="仿宋" w:eastAsia="仿宋" w:cs="仿宋"/>
                <w:kern w:val="0"/>
                <w:sz w:val="24"/>
                <w:szCs w:val="20"/>
              </w:rPr>
            </w:pPr>
          </w:p>
        </w:tc>
        <w:tc>
          <w:tcPr>
            <w:tcW w:w="1097" w:type="pct"/>
            <w:vMerge w:val="continue"/>
            <w:vAlign w:val="center"/>
          </w:tcPr>
          <w:p>
            <w:pPr>
              <w:spacing w:line="288" w:lineRule="auto"/>
              <w:jc w:val="center"/>
              <w:rPr>
                <w:rFonts w:ascii="仿宋" w:hAnsi="仿宋" w:eastAsia="仿宋" w:cs="仿宋"/>
                <w:kern w:val="0"/>
                <w:sz w:val="24"/>
                <w:szCs w:val="20"/>
              </w:rPr>
            </w:pPr>
          </w:p>
        </w:tc>
        <w:tc>
          <w:tcPr>
            <w:tcW w:w="1625"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直播流畅性</w:t>
            </w:r>
          </w:p>
        </w:tc>
        <w:tc>
          <w:tcPr>
            <w:tcW w:w="766" w:type="pct"/>
            <w:vAlign w:val="center"/>
          </w:tcPr>
          <w:p>
            <w:pPr>
              <w:spacing w:line="288" w:lineRule="auto"/>
              <w:jc w:val="center"/>
              <w:rPr>
                <w:rFonts w:ascii="仿宋" w:hAnsi="仿宋" w:eastAsia="仿宋" w:cs="仿宋"/>
                <w:kern w:val="0"/>
                <w:sz w:val="24"/>
                <w:szCs w:val="20"/>
              </w:rPr>
            </w:pPr>
            <w:r>
              <w:rPr>
                <w:rFonts w:hint="eastAsia" w:ascii="仿宋" w:hAnsi="仿宋" w:eastAsia="仿宋" w:cs="仿宋"/>
                <w:kern w:val="0"/>
                <w:sz w:val="24"/>
                <w:szCs w:val="24"/>
              </w:rPr>
              <w:t>0.5</w:t>
            </w:r>
            <w:r>
              <w:rPr>
                <w:rFonts w:hint="eastAsia" w:ascii="仿宋" w:hAnsi="仿宋" w:eastAsia="仿宋" w:cs="仿宋"/>
                <w:kern w:val="0"/>
                <w:sz w:val="24"/>
                <w:szCs w:val="24"/>
                <w:lang w:val="en-US" w:eastAsia="zh-CN"/>
              </w:rPr>
              <w:t>分</w:t>
            </w:r>
          </w:p>
        </w:tc>
        <w:tc>
          <w:tcPr>
            <w:tcW w:w="1004" w:type="pct"/>
            <w:vMerge w:val="continue"/>
            <w:vAlign w:val="center"/>
          </w:tcPr>
          <w:p>
            <w:pPr>
              <w:spacing w:line="288" w:lineRule="auto"/>
              <w:jc w:val="center"/>
              <w:rPr>
                <w:rFonts w:ascii="仿宋" w:hAnsi="仿宋" w:eastAsia="仿宋" w:cs="仿宋"/>
                <w:kern w:val="0"/>
                <w:sz w:val="24"/>
                <w:szCs w:val="20"/>
              </w:rPr>
            </w:pPr>
          </w:p>
        </w:tc>
      </w:tr>
    </w:tbl>
    <w:p>
      <w:pPr>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整体效果评分（5分）</w:t>
      </w:r>
    </w:p>
    <w:tbl>
      <w:tblPr>
        <w:tblStyle w:val="21"/>
        <w:tblW w:w="50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2"/>
        <w:gridCol w:w="1532"/>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blHeader/>
          <w:jc w:val="center"/>
        </w:trPr>
        <w:tc>
          <w:tcPr>
            <w:tcW w:w="2412" w:type="pct"/>
            <w:shd w:val="clear" w:color="auto" w:fill="auto"/>
            <w:vAlign w:val="center"/>
          </w:tcPr>
          <w:p>
            <w:pPr>
              <w:spacing w:line="360" w:lineRule="auto"/>
              <w:jc w:val="center"/>
              <w:rPr>
                <w:rFonts w:ascii="仿宋" w:hAnsi="仿宋" w:eastAsia="仿宋" w:cs="仿宋"/>
                <w:b/>
                <w:kern w:val="0"/>
                <w:sz w:val="24"/>
                <w:szCs w:val="20"/>
              </w:rPr>
            </w:pPr>
            <w:r>
              <w:rPr>
                <w:rFonts w:hint="eastAsia" w:ascii="仿宋" w:hAnsi="仿宋" w:eastAsia="仿宋" w:cs="仿宋"/>
                <w:b/>
                <w:kern w:val="0"/>
                <w:sz w:val="24"/>
                <w:szCs w:val="24"/>
              </w:rPr>
              <w:t>评分项</w:t>
            </w:r>
          </w:p>
        </w:tc>
        <w:tc>
          <w:tcPr>
            <w:tcW w:w="892" w:type="pct"/>
            <w:shd w:val="clear" w:color="auto" w:fill="auto"/>
            <w:vAlign w:val="center"/>
          </w:tcPr>
          <w:p>
            <w:pPr>
              <w:spacing w:line="360" w:lineRule="auto"/>
              <w:jc w:val="center"/>
              <w:rPr>
                <w:rFonts w:ascii="仿宋" w:hAnsi="仿宋" w:eastAsia="仿宋" w:cs="仿宋"/>
                <w:b/>
                <w:kern w:val="0"/>
                <w:sz w:val="24"/>
                <w:szCs w:val="20"/>
              </w:rPr>
            </w:pPr>
            <w:r>
              <w:rPr>
                <w:rFonts w:hint="eastAsia" w:ascii="仿宋" w:hAnsi="仿宋" w:eastAsia="仿宋" w:cs="仿宋"/>
                <w:b/>
                <w:kern w:val="0"/>
                <w:sz w:val="24"/>
                <w:szCs w:val="24"/>
              </w:rPr>
              <w:t>分值</w:t>
            </w:r>
          </w:p>
        </w:tc>
        <w:tc>
          <w:tcPr>
            <w:tcW w:w="1696" w:type="pct"/>
            <w:shd w:val="clear" w:color="auto" w:fill="auto"/>
            <w:vAlign w:val="center"/>
          </w:tcPr>
          <w:p>
            <w:pPr>
              <w:spacing w:line="360" w:lineRule="auto"/>
              <w:jc w:val="center"/>
              <w:rPr>
                <w:rFonts w:ascii="仿宋" w:hAnsi="仿宋" w:eastAsia="仿宋" w:cs="仿宋"/>
                <w:b/>
                <w:kern w:val="0"/>
                <w:sz w:val="24"/>
                <w:szCs w:val="20"/>
              </w:rPr>
            </w:pPr>
            <w:r>
              <w:rPr>
                <w:rFonts w:hint="eastAsia" w:ascii="仿宋" w:hAnsi="仿宋" w:eastAsia="仿宋" w:cs="仿宋"/>
                <w:b/>
                <w:kern w:val="0"/>
                <w:sz w:val="24"/>
                <w:szCs w:val="24"/>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412" w:type="pct"/>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直播效果整体评价</w:t>
            </w:r>
          </w:p>
        </w:tc>
        <w:tc>
          <w:tcPr>
            <w:tcW w:w="892" w:type="pct"/>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5</w:t>
            </w:r>
            <w:r>
              <w:rPr>
                <w:rFonts w:hint="eastAsia" w:ascii="仿宋" w:hAnsi="仿宋" w:eastAsia="仿宋" w:cs="仿宋"/>
                <w:kern w:val="0"/>
                <w:sz w:val="24"/>
                <w:szCs w:val="24"/>
                <w:lang w:val="en-US" w:eastAsia="zh-CN"/>
              </w:rPr>
              <w:t>分</w:t>
            </w:r>
          </w:p>
        </w:tc>
        <w:tc>
          <w:tcPr>
            <w:tcW w:w="1696" w:type="pct"/>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评分裁判评分</w:t>
            </w:r>
          </w:p>
        </w:tc>
      </w:tr>
    </w:tbl>
    <w:p>
      <w:pPr>
        <w:spacing w:line="360" w:lineRule="auto"/>
        <w:ind w:firstLine="562" w:firstLineChars="200"/>
        <w:rPr>
          <w:rFonts w:hint="eastAsia" w:ascii="仿宋" w:hAnsi="仿宋" w:eastAsia="仿宋" w:cs="宋体"/>
          <w:b/>
          <w:sz w:val="28"/>
          <w:szCs w:val="28"/>
        </w:rPr>
      </w:pPr>
      <w:r>
        <w:rPr>
          <w:rFonts w:hint="eastAsia" w:ascii="仿宋" w:hAnsi="仿宋" w:eastAsia="仿宋" w:cs="宋体"/>
          <w:b/>
          <w:sz w:val="28"/>
          <w:szCs w:val="28"/>
          <w:lang w:val="en-US" w:eastAsia="zh-CN"/>
        </w:rPr>
        <w:t>2.</w:t>
      </w:r>
      <w:r>
        <w:rPr>
          <w:rFonts w:hint="eastAsia" w:ascii="仿宋" w:hAnsi="仿宋" w:eastAsia="仿宋" w:cs="宋体"/>
          <w:b/>
          <w:sz w:val="28"/>
          <w:szCs w:val="28"/>
        </w:rPr>
        <w:t>视觉营销设计模块：（20分）</w:t>
      </w:r>
    </w:p>
    <w:tbl>
      <w:tblPr>
        <w:tblStyle w:val="20"/>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685"/>
        <w:gridCol w:w="127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51" w:type="dxa"/>
            <w:vAlign w:val="center"/>
          </w:tcPr>
          <w:p>
            <w:pPr>
              <w:spacing w:line="288" w:lineRule="auto"/>
              <w:jc w:val="center"/>
              <w:rPr>
                <w:rFonts w:ascii="仿宋" w:hAnsi="仿宋" w:eastAsia="仿宋" w:cs="仿宋"/>
                <w:b/>
                <w:bCs/>
                <w:sz w:val="24"/>
              </w:rPr>
            </w:pPr>
            <w:r>
              <w:rPr>
                <w:rFonts w:hint="eastAsia" w:ascii="仿宋" w:hAnsi="仿宋" w:eastAsia="仿宋" w:cs="仿宋"/>
                <w:b/>
                <w:bCs/>
                <w:sz w:val="24"/>
                <w:szCs w:val="24"/>
              </w:rPr>
              <w:t>序号</w:t>
            </w:r>
          </w:p>
        </w:tc>
        <w:tc>
          <w:tcPr>
            <w:tcW w:w="3685" w:type="dxa"/>
            <w:vAlign w:val="center"/>
          </w:tcPr>
          <w:p>
            <w:pPr>
              <w:spacing w:line="288" w:lineRule="auto"/>
              <w:jc w:val="center"/>
              <w:rPr>
                <w:rFonts w:ascii="仿宋" w:hAnsi="仿宋" w:eastAsia="仿宋" w:cs="仿宋"/>
                <w:b/>
                <w:bCs/>
                <w:sz w:val="24"/>
              </w:rPr>
            </w:pPr>
            <w:r>
              <w:rPr>
                <w:rFonts w:hint="eastAsia" w:ascii="仿宋" w:hAnsi="仿宋" w:eastAsia="仿宋" w:cs="仿宋"/>
                <w:b/>
                <w:bCs/>
                <w:sz w:val="24"/>
                <w:szCs w:val="24"/>
              </w:rPr>
              <w:t>评分项</w:t>
            </w:r>
          </w:p>
        </w:tc>
        <w:tc>
          <w:tcPr>
            <w:tcW w:w="1276" w:type="dxa"/>
            <w:vAlign w:val="center"/>
          </w:tcPr>
          <w:p>
            <w:pPr>
              <w:spacing w:line="288" w:lineRule="auto"/>
              <w:jc w:val="center"/>
              <w:rPr>
                <w:rFonts w:ascii="仿宋" w:hAnsi="仿宋" w:eastAsia="仿宋" w:cs="仿宋"/>
                <w:b/>
                <w:bCs/>
                <w:sz w:val="24"/>
                <w:szCs w:val="24"/>
              </w:rPr>
            </w:pPr>
            <w:r>
              <w:rPr>
                <w:rFonts w:hint="eastAsia" w:ascii="仿宋" w:hAnsi="仿宋" w:eastAsia="仿宋" w:cs="仿宋"/>
                <w:b/>
                <w:bCs/>
                <w:sz w:val="24"/>
                <w:szCs w:val="24"/>
              </w:rPr>
              <w:t>分值</w:t>
            </w:r>
          </w:p>
        </w:tc>
        <w:tc>
          <w:tcPr>
            <w:tcW w:w="2552" w:type="dxa"/>
          </w:tcPr>
          <w:p>
            <w:pPr>
              <w:spacing w:line="288" w:lineRule="auto"/>
              <w:jc w:val="center"/>
              <w:rPr>
                <w:rFonts w:ascii="仿宋" w:hAnsi="仿宋" w:eastAsia="仿宋" w:cs="仿宋"/>
                <w:b/>
                <w:bCs/>
                <w:sz w:val="24"/>
                <w:szCs w:val="24"/>
              </w:rPr>
            </w:pPr>
            <w:r>
              <w:rPr>
                <w:rFonts w:hint="eastAsia" w:ascii="仿宋" w:hAnsi="仿宋" w:eastAsia="仿宋" w:cs="仿宋"/>
                <w:b/>
                <w:bCs/>
                <w:sz w:val="24"/>
                <w:szCs w:val="24"/>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51" w:type="dxa"/>
            <w:vAlign w:val="center"/>
          </w:tcPr>
          <w:p>
            <w:pPr>
              <w:spacing w:line="288" w:lineRule="auto"/>
              <w:jc w:val="center"/>
              <w:rPr>
                <w:rFonts w:ascii="仿宋" w:hAnsi="仿宋" w:eastAsia="仿宋" w:cs="仿宋"/>
                <w:sz w:val="24"/>
              </w:rPr>
            </w:pPr>
            <w:r>
              <w:rPr>
                <w:rFonts w:hint="eastAsia" w:ascii="仿宋" w:hAnsi="仿宋" w:eastAsia="仿宋" w:cs="仿宋"/>
                <w:sz w:val="24"/>
              </w:rPr>
              <w:t>1</w:t>
            </w:r>
          </w:p>
        </w:tc>
        <w:tc>
          <w:tcPr>
            <w:tcW w:w="3685" w:type="dxa"/>
            <w:vAlign w:val="center"/>
          </w:tcPr>
          <w:p>
            <w:pPr>
              <w:widowControl/>
              <w:spacing w:line="288" w:lineRule="auto"/>
              <w:textAlignment w:val="bottom"/>
              <w:rPr>
                <w:rFonts w:ascii="仿宋" w:hAnsi="仿宋" w:eastAsia="仿宋" w:cs="仿宋"/>
                <w:sz w:val="24"/>
              </w:rPr>
            </w:pPr>
            <w:r>
              <w:rPr>
                <w:rFonts w:hint="eastAsia" w:ascii="仿宋" w:hAnsi="仿宋" w:eastAsia="仿宋" w:cs="仿宋"/>
                <w:sz w:val="24"/>
                <w:szCs w:val="24"/>
              </w:rPr>
              <w:t>店铺首页排版与布局</w:t>
            </w:r>
          </w:p>
        </w:tc>
        <w:tc>
          <w:tcPr>
            <w:tcW w:w="1276" w:type="dxa"/>
            <w:vAlign w:val="center"/>
          </w:tcPr>
          <w:p>
            <w:pPr>
              <w:spacing w:line="288"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8分</w:t>
            </w:r>
          </w:p>
        </w:tc>
        <w:tc>
          <w:tcPr>
            <w:tcW w:w="2552" w:type="dxa"/>
            <w:vMerge w:val="restart"/>
            <w:vAlign w:val="center"/>
          </w:tcPr>
          <w:p>
            <w:pPr>
              <w:spacing w:line="288" w:lineRule="auto"/>
              <w:jc w:val="center"/>
              <w:rPr>
                <w:rFonts w:ascii="仿宋" w:hAnsi="仿宋" w:eastAsia="仿宋" w:cs="仿宋"/>
                <w:sz w:val="24"/>
              </w:rPr>
            </w:pPr>
            <w:r>
              <w:rPr>
                <w:rFonts w:hint="eastAsia" w:ascii="仿宋" w:hAnsi="仿宋" w:eastAsia="仿宋" w:cs="仿宋"/>
                <w:sz w:val="24"/>
                <w:szCs w:val="24"/>
              </w:rPr>
              <w:t>评分裁判评分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51" w:type="dxa"/>
            <w:vAlign w:val="center"/>
          </w:tcPr>
          <w:p>
            <w:pPr>
              <w:spacing w:line="288" w:lineRule="auto"/>
              <w:jc w:val="center"/>
              <w:rPr>
                <w:rFonts w:ascii="仿宋" w:hAnsi="仿宋" w:eastAsia="仿宋" w:cs="仿宋"/>
                <w:sz w:val="24"/>
              </w:rPr>
            </w:pPr>
            <w:r>
              <w:rPr>
                <w:rFonts w:hint="eastAsia" w:ascii="仿宋" w:hAnsi="仿宋" w:eastAsia="仿宋" w:cs="仿宋"/>
                <w:sz w:val="24"/>
              </w:rPr>
              <w:t>2</w:t>
            </w:r>
          </w:p>
        </w:tc>
        <w:tc>
          <w:tcPr>
            <w:tcW w:w="3685" w:type="dxa"/>
            <w:vAlign w:val="center"/>
          </w:tcPr>
          <w:p>
            <w:pPr>
              <w:widowControl/>
              <w:spacing w:line="288" w:lineRule="auto"/>
              <w:textAlignment w:val="bottom"/>
              <w:rPr>
                <w:rFonts w:ascii="仿宋" w:hAnsi="仿宋" w:eastAsia="仿宋" w:cs="仿宋"/>
                <w:sz w:val="24"/>
              </w:rPr>
            </w:pPr>
            <w:r>
              <w:rPr>
                <w:rFonts w:hint="eastAsia" w:ascii="仿宋" w:hAnsi="仿宋" w:eastAsia="仿宋" w:cs="仿宋"/>
                <w:sz w:val="24"/>
                <w:szCs w:val="24"/>
              </w:rPr>
              <w:t>商品详情页排版与布局</w:t>
            </w:r>
          </w:p>
        </w:tc>
        <w:tc>
          <w:tcPr>
            <w:tcW w:w="1276" w:type="dxa"/>
            <w:vAlign w:val="center"/>
          </w:tcPr>
          <w:p>
            <w:pPr>
              <w:spacing w:line="288"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8分</w:t>
            </w:r>
          </w:p>
        </w:tc>
        <w:tc>
          <w:tcPr>
            <w:tcW w:w="2552" w:type="dxa"/>
            <w:vMerge w:val="continue"/>
          </w:tcPr>
          <w:p>
            <w:pPr>
              <w:spacing w:line="288"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51" w:type="dxa"/>
            <w:vAlign w:val="center"/>
          </w:tcPr>
          <w:p>
            <w:pPr>
              <w:spacing w:line="288"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3685" w:type="dxa"/>
            <w:vAlign w:val="center"/>
          </w:tcPr>
          <w:p>
            <w:pPr>
              <w:widowControl/>
              <w:spacing w:line="288" w:lineRule="auto"/>
              <w:textAlignment w:val="bottom"/>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活动页视觉营销设计</w:t>
            </w:r>
          </w:p>
        </w:tc>
        <w:tc>
          <w:tcPr>
            <w:tcW w:w="1276" w:type="dxa"/>
            <w:vAlign w:val="center"/>
          </w:tcPr>
          <w:p>
            <w:pPr>
              <w:spacing w:line="288"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4分</w:t>
            </w:r>
          </w:p>
        </w:tc>
        <w:tc>
          <w:tcPr>
            <w:tcW w:w="2552" w:type="dxa"/>
            <w:vMerge w:val="continue"/>
          </w:tcPr>
          <w:p>
            <w:pPr>
              <w:spacing w:line="288" w:lineRule="auto"/>
              <w:jc w:val="center"/>
              <w:rPr>
                <w:rFonts w:ascii="仿宋" w:hAnsi="仿宋" w:eastAsia="仿宋" w:cs="仿宋"/>
                <w:sz w:val="24"/>
              </w:rPr>
            </w:pPr>
          </w:p>
        </w:tc>
      </w:tr>
    </w:tbl>
    <w:p>
      <w:pPr>
        <w:spacing w:line="360" w:lineRule="auto"/>
        <w:ind w:firstLine="562" w:firstLineChars="200"/>
        <w:rPr>
          <w:rFonts w:ascii="仿宋" w:hAnsi="仿宋" w:eastAsia="仿宋" w:cs="宋体"/>
          <w:b/>
          <w:sz w:val="28"/>
          <w:szCs w:val="28"/>
        </w:rPr>
      </w:pPr>
      <w:r>
        <w:rPr>
          <w:rFonts w:hint="eastAsia" w:ascii="仿宋" w:hAnsi="仿宋" w:eastAsia="仿宋" w:cs="宋体"/>
          <w:b/>
          <w:sz w:val="28"/>
          <w:szCs w:val="28"/>
        </w:rPr>
        <w:t>3</w:t>
      </w:r>
      <w:r>
        <w:rPr>
          <w:rFonts w:ascii="仿宋" w:hAnsi="仿宋" w:eastAsia="仿宋" w:cs="宋体"/>
          <w:b/>
          <w:sz w:val="28"/>
          <w:szCs w:val="28"/>
        </w:rPr>
        <w:t>.</w:t>
      </w:r>
      <w:r>
        <w:rPr>
          <w:rFonts w:hint="eastAsia" w:ascii="仿宋" w:hAnsi="仿宋" w:eastAsia="仿宋" w:cs="宋体"/>
          <w:b/>
          <w:sz w:val="28"/>
          <w:szCs w:val="28"/>
        </w:rPr>
        <w:t>网上交易管理模块：（10分）</w:t>
      </w:r>
    </w:p>
    <w:tbl>
      <w:tblPr>
        <w:tblStyle w:val="21"/>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632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985" w:type="dxa"/>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评分项</w:t>
            </w:r>
          </w:p>
        </w:tc>
        <w:tc>
          <w:tcPr>
            <w:tcW w:w="6322" w:type="dxa"/>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评分细则</w:t>
            </w:r>
          </w:p>
        </w:tc>
        <w:tc>
          <w:tcPr>
            <w:tcW w:w="1134" w:type="dxa"/>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985" w:type="dxa"/>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网上交易管理</w:t>
            </w:r>
          </w:p>
        </w:tc>
        <w:tc>
          <w:tcPr>
            <w:tcW w:w="6322" w:type="dxa"/>
            <w:vAlign w:val="center"/>
          </w:tcPr>
          <w:p>
            <w:pPr>
              <w:spacing w:line="360" w:lineRule="auto"/>
              <w:ind w:firstLine="480" w:firstLineChars="200"/>
              <w:rPr>
                <w:rFonts w:ascii="仿宋" w:hAnsi="仿宋" w:eastAsia="仿宋" w:cs="仿宋"/>
                <w:kern w:val="0"/>
                <w:sz w:val="24"/>
                <w:szCs w:val="20"/>
              </w:rPr>
            </w:pPr>
            <w:r>
              <w:rPr>
                <w:rFonts w:hint="eastAsia" w:ascii="仿宋" w:hAnsi="仿宋" w:eastAsia="仿宋" w:cs="仿宋"/>
                <w:kern w:val="0"/>
                <w:sz w:val="24"/>
                <w:szCs w:val="24"/>
              </w:rPr>
              <w:t>因为网上交易管理在大赛中占比得分为10分，最后需要将各参赛</w:t>
            </w:r>
            <w:r>
              <w:rPr>
                <w:rFonts w:hint="eastAsia" w:ascii="仿宋" w:hAnsi="仿宋" w:eastAsia="仿宋" w:cs="仿宋"/>
                <w:kern w:val="0"/>
                <w:sz w:val="24"/>
                <w:szCs w:val="24"/>
                <w:lang w:val="en-US" w:eastAsia="zh-CN"/>
              </w:rPr>
              <w:t>选手</w:t>
            </w:r>
            <w:r>
              <w:rPr>
                <w:rFonts w:hint="eastAsia" w:ascii="仿宋" w:hAnsi="仿宋" w:eastAsia="仿宋" w:cs="仿宋"/>
                <w:kern w:val="0"/>
                <w:sz w:val="24"/>
                <w:szCs w:val="24"/>
              </w:rPr>
              <w:t>网上交易管理的成绩折算成大赛最终的分数。</w:t>
            </w:r>
          </w:p>
        </w:tc>
        <w:tc>
          <w:tcPr>
            <w:tcW w:w="1134" w:type="dxa"/>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10分</w:t>
            </w:r>
          </w:p>
        </w:tc>
      </w:tr>
    </w:tbl>
    <w:p>
      <w:pPr>
        <w:spacing w:line="360" w:lineRule="auto"/>
        <w:ind w:firstLine="562" w:firstLineChars="200"/>
        <w:rPr>
          <w:rFonts w:ascii="仿宋" w:hAnsi="仿宋" w:eastAsia="仿宋" w:cs="宋体"/>
          <w:b/>
          <w:sz w:val="28"/>
          <w:szCs w:val="28"/>
        </w:rPr>
      </w:pPr>
      <w:r>
        <w:rPr>
          <w:rFonts w:hint="eastAsia" w:ascii="仿宋" w:hAnsi="仿宋" w:eastAsia="仿宋" w:cs="宋体"/>
          <w:b/>
          <w:sz w:val="28"/>
          <w:szCs w:val="28"/>
        </w:rPr>
        <w:t>4</w:t>
      </w:r>
      <w:r>
        <w:rPr>
          <w:rFonts w:ascii="仿宋" w:hAnsi="仿宋" w:eastAsia="仿宋" w:cs="宋体"/>
          <w:b/>
          <w:sz w:val="28"/>
          <w:szCs w:val="28"/>
        </w:rPr>
        <w:t>.</w:t>
      </w:r>
      <w:r>
        <w:rPr>
          <w:rFonts w:hint="eastAsia" w:ascii="仿宋" w:hAnsi="仿宋" w:eastAsia="仿宋" w:cs="宋体"/>
          <w:b/>
          <w:sz w:val="28"/>
          <w:szCs w:val="28"/>
        </w:rPr>
        <w:t>网络客户服务模块：（10分）</w:t>
      </w:r>
    </w:p>
    <w:tbl>
      <w:tblPr>
        <w:tblStyle w:val="21"/>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3"/>
        <w:gridCol w:w="629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1963" w:type="dxa"/>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评分项</w:t>
            </w:r>
          </w:p>
        </w:tc>
        <w:tc>
          <w:tcPr>
            <w:tcW w:w="6299" w:type="dxa"/>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评分细则</w:t>
            </w:r>
          </w:p>
        </w:tc>
        <w:tc>
          <w:tcPr>
            <w:tcW w:w="1134" w:type="dxa"/>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963" w:type="dxa"/>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网络客户服务</w:t>
            </w:r>
          </w:p>
        </w:tc>
        <w:tc>
          <w:tcPr>
            <w:tcW w:w="6299" w:type="dxa"/>
            <w:vAlign w:val="center"/>
          </w:tcPr>
          <w:p>
            <w:pPr>
              <w:spacing w:line="360" w:lineRule="auto"/>
              <w:ind w:firstLine="480" w:firstLineChars="200"/>
              <w:rPr>
                <w:rFonts w:ascii="仿宋" w:hAnsi="仿宋" w:eastAsia="仿宋" w:cs="仿宋"/>
                <w:kern w:val="0"/>
                <w:sz w:val="24"/>
                <w:szCs w:val="20"/>
              </w:rPr>
            </w:pPr>
            <w:r>
              <w:rPr>
                <w:rFonts w:hint="eastAsia" w:ascii="仿宋" w:hAnsi="仿宋" w:eastAsia="仿宋" w:cs="仿宋"/>
                <w:kern w:val="0"/>
                <w:sz w:val="24"/>
                <w:szCs w:val="24"/>
              </w:rPr>
              <w:t>因为网络客户服务在大赛中占比得分为10分，最后需要将各参赛</w:t>
            </w:r>
            <w:r>
              <w:rPr>
                <w:rFonts w:hint="eastAsia" w:ascii="仿宋" w:hAnsi="仿宋" w:eastAsia="仿宋" w:cs="仿宋"/>
                <w:kern w:val="0"/>
                <w:sz w:val="24"/>
                <w:szCs w:val="24"/>
                <w:lang w:val="en-US" w:eastAsia="zh-CN"/>
              </w:rPr>
              <w:t>选手</w:t>
            </w:r>
            <w:r>
              <w:rPr>
                <w:rFonts w:hint="eastAsia" w:ascii="仿宋" w:hAnsi="仿宋" w:eastAsia="仿宋" w:cs="仿宋"/>
                <w:kern w:val="0"/>
                <w:sz w:val="24"/>
                <w:szCs w:val="24"/>
              </w:rPr>
              <w:t>网络客户服务的成绩折算成大赛最终的分数。</w:t>
            </w:r>
          </w:p>
        </w:tc>
        <w:tc>
          <w:tcPr>
            <w:tcW w:w="1134" w:type="dxa"/>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10分</w:t>
            </w:r>
          </w:p>
        </w:tc>
      </w:tr>
    </w:tbl>
    <w:p>
      <w:pPr>
        <w:spacing w:line="360" w:lineRule="auto"/>
        <w:ind w:firstLine="562" w:firstLineChars="200"/>
        <w:rPr>
          <w:rFonts w:ascii="仿宋" w:hAnsi="仿宋" w:eastAsia="仿宋" w:cs="宋体"/>
          <w:b/>
          <w:sz w:val="28"/>
          <w:szCs w:val="28"/>
        </w:rPr>
      </w:pPr>
      <w:r>
        <w:rPr>
          <w:rFonts w:hint="eastAsia" w:ascii="仿宋" w:hAnsi="仿宋" w:eastAsia="仿宋" w:cs="宋体"/>
          <w:b/>
          <w:sz w:val="28"/>
          <w:szCs w:val="28"/>
        </w:rPr>
        <w:t>5</w:t>
      </w:r>
      <w:r>
        <w:rPr>
          <w:rFonts w:ascii="仿宋" w:hAnsi="仿宋" w:eastAsia="仿宋" w:cs="宋体"/>
          <w:b/>
          <w:sz w:val="28"/>
          <w:szCs w:val="28"/>
        </w:rPr>
        <w:t>.</w:t>
      </w:r>
      <w:r>
        <w:rPr>
          <w:rFonts w:hint="eastAsia" w:ascii="仿宋" w:hAnsi="仿宋" w:eastAsia="仿宋" w:cs="宋体"/>
          <w:b/>
          <w:sz w:val="28"/>
          <w:szCs w:val="28"/>
        </w:rPr>
        <w:t>电子商务数据分析与应用模块：（10分）</w:t>
      </w:r>
    </w:p>
    <w:tbl>
      <w:tblPr>
        <w:tblStyle w:val="21"/>
        <w:tblW w:w="9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4"/>
        <w:gridCol w:w="626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994" w:type="dxa"/>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评分项</w:t>
            </w:r>
          </w:p>
        </w:tc>
        <w:tc>
          <w:tcPr>
            <w:tcW w:w="6263" w:type="dxa"/>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评分细则</w:t>
            </w:r>
          </w:p>
        </w:tc>
        <w:tc>
          <w:tcPr>
            <w:tcW w:w="1134" w:type="dxa"/>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994" w:type="dxa"/>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电子商务数据分析与应用</w:t>
            </w:r>
          </w:p>
        </w:tc>
        <w:tc>
          <w:tcPr>
            <w:tcW w:w="6263" w:type="dxa"/>
            <w:vAlign w:val="center"/>
          </w:tcPr>
          <w:p>
            <w:pPr>
              <w:spacing w:line="360" w:lineRule="auto"/>
              <w:ind w:firstLine="480" w:firstLineChars="200"/>
              <w:rPr>
                <w:rFonts w:ascii="仿宋" w:hAnsi="仿宋" w:eastAsia="仿宋" w:cs="仿宋"/>
                <w:kern w:val="0"/>
                <w:sz w:val="24"/>
                <w:szCs w:val="20"/>
              </w:rPr>
            </w:pPr>
            <w:r>
              <w:rPr>
                <w:rFonts w:hint="eastAsia" w:ascii="仿宋" w:hAnsi="仿宋" w:eastAsia="仿宋" w:cs="仿宋"/>
                <w:kern w:val="0"/>
                <w:sz w:val="24"/>
                <w:szCs w:val="24"/>
              </w:rPr>
              <w:t>因为电子商务数据分析与应用在大赛中占比得分为10分，最后需要将各参赛</w:t>
            </w:r>
            <w:r>
              <w:rPr>
                <w:rFonts w:hint="eastAsia" w:ascii="仿宋" w:hAnsi="仿宋" w:eastAsia="仿宋" w:cs="仿宋"/>
                <w:kern w:val="0"/>
                <w:sz w:val="24"/>
                <w:szCs w:val="24"/>
                <w:lang w:val="en-US" w:eastAsia="zh-CN"/>
              </w:rPr>
              <w:t>选手</w:t>
            </w:r>
            <w:r>
              <w:rPr>
                <w:rFonts w:hint="eastAsia" w:ascii="仿宋" w:hAnsi="仿宋" w:eastAsia="仿宋" w:cs="仿宋"/>
                <w:kern w:val="0"/>
                <w:sz w:val="24"/>
                <w:szCs w:val="24"/>
              </w:rPr>
              <w:t>电子商务数据分析与应用的成绩折算成大赛最终的分数。</w:t>
            </w:r>
          </w:p>
        </w:tc>
        <w:tc>
          <w:tcPr>
            <w:tcW w:w="1134" w:type="dxa"/>
            <w:vAlign w:val="center"/>
          </w:tcPr>
          <w:p>
            <w:pPr>
              <w:spacing w:line="360" w:lineRule="auto"/>
              <w:jc w:val="center"/>
              <w:rPr>
                <w:rFonts w:ascii="仿宋" w:hAnsi="仿宋" w:eastAsia="仿宋" w:cs="仿宋"/>
                <w:kern w:val="0"/>
                <w:sz w:val="24"/>
                <w:szCs w:val="20"/>
              </w:rPr>
            </w:pPr>
            <w:r>
              <w:rPr>
                <w:rFonts w:hint="eastAsia" w:ascii="仿宋" w:hAnsi="仿宋" w:eastAsia="仿宋" w:cs="仿宋"/>
                <w:kern w:val="0"/>
                <w:sz w:val="24"/>
                <w:szCs w:val="24"/>
              </w:rPr>
              <w:t>10分</w:t>
            </w:r>
          </w:p>
        </w:tc>
      </w:tr>
    </w:tbl>
    <w:p>
      <w:pPr>
        <w:spacing w:line="360" w:lineRule="auto"/>
        <w:ind w:firstLine="562" w:firstLineChars="200"/>
        <w:rPr>
          <w:rFonts w:ascii="仿宋" w:hAnsi="仿宋" w:eastAsia="仿宋" w:cs="宋体"/>
          <w:b/>
          <w:bCs/>
          <w:sz w:val="28"/>
          <w:szCs w:val="28"/>
        </w:rPr>
      </w:pPr>
      <w:r>
        <w:rPr>
          <w:rFonts w:hint="eastAsia" w:ascii="仿宋" w:hAnsi="仿宋" w:eastAsia="仿宋" w:cs="宋体"/>
          <w:b/>
          <w:bCs/>
          <w:sz w:val="28"/>
          <w:szCs w:val="28"/>
        </w:rPr>
        <w:t>6</w:t>
      </w:r>
      <w:r>
        <w:rPr>
          <w:rFonts w:ascii="仿宋" w:hAnsi="仿宋" w:eastAsia="仿宋" w:cs="宋体"/>
          <w:b/>
          <w:bCs/>
          <w:sz w:val="28"/>
          <w:szCs w:val="28"/>
        </w:rPr>
        <w:t>.</w:t>
      </w:r>
      <w:r>
        <w:rPr>
          <w:rFonts w:hint="eastAsia" w:ascii="仿宋" w:hAnsi="仿宋" w:eastAsia="仿宋" w:cs="宋体"/>
          <w:b/>
          <w:bCs/>
          <w:sz w:val="28"/>
          <w:szCs w:val="28"/>
        </w:rPr>
        <w:t>网络推广模块：（30分）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宋体"/>
          <w:sz w:val="28"/>
          <w:szCs w:val="28"/>
        </w:rPr>
      </w:pPr>
      <w:r>
        <w:rPr>
          <w:rFonts w:hint="eastAsia" w:ascii="仿宋" w:hAnsi="仿宋" w:eastAsia="仿宋" w:cs="宋体"/>
          <w:sz w:val="28"/>
          <w:szCs w:val="28"/>
        </w:rPr>
        <w:t>网店推广模块采用评分系统自动评分的方式，满分30分，评分细则说明如下：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宋体"/>
          <w:sz w:val="28"/>
          <w:szCs w:val="28"/>
        </w:rPr>
      </w:pPr>
      <w:r>
        <w:rPr>
          <w:rFonts w:hint="eastAsia" w:ascii="仿宋" w:hAnsi="仿宋" w:eastAsia="仿宋" w:cs="宋体"/>
          <w:sz w:val="28"/>
          <w:szCs w:val="28"/>
        </w:rPr>
        <w:t>网络推广结束后，系统自动给出每个参赛</w:t>
      </w:r>
      <w:r>
        <w:rPr>
          <w:rFonts w:hint="eastAsia" w:ascii="仿宋" w:hAnsi="仿宋" w:eastAsia="仿宋" w:cs="宋体"/>
          <w:sz w:val="28"/>
          <w:szCs w:val="28"/>
          <w:lang w:val="en-US" w:eastAsia="zh-CN"/>
        </w:rPr>
        <w:t>选手</w:t>
      </w:r>
      <w:r>
        <w:rPr>
          <w:rFonts w:hint="eastAsia" w:ascii="仿宋" w:hAnsi="仿宋" w:eastAsia="仿宋" w:cs="宋体"/>
          <w:sz w:val="28"/>
          <w:szCs w:val="28"/>
        </w:rPr>
        <w:t>的实际点击量、转化量、标题优化的三部分数据，根据三部分的数据对所有参赛</w:t>
      </w:r>
      <w:r>
        <w:rPr>
          <w:rFonts w:hint="eastAsia" w:ascii="仿宋" w:hAnsi="仿宋" w:eastAsia="仿宋" w:cs="宋体"/>
          <w:sz w:val="28"/>
          <w:szCs w:val="28"/>
          <w:lang w:val="en-US" w:eastAsia="zh-CN"/>
        </w:rPr>
        <w:t>选手</w:t>
      </w:r>
      <w:r>
        <w:rPr>
          <w:rFonts w:hint="eastAsia" w:ascii="仿宋" w:hAnsi="仿宋" w:eastAsia="仿宋" w:cs="宋体"/>
          <w:sz w:val="28"/>
          <w:szCs w:val="28"/>
        </w:rPr>
        <w:t>的推广结果分别进行排名。点击量第一名的参赛</w:t>
      </w:r>
      <w:r>
        <w:rPr>
          <w:rFonts w:hint="eastAsia" w:ascii="仿宋" w:hAnsi="仿宋" w:eastAsia="仿宋" w:cs="宋体"/>
          <w:sz w:val="28"/>
          <w:szCs w:val="28"/>
          <w:lang w:val="en-US" w:eastAsia="zh-CN"/>
        </w:rPr>
        <w:t>选手</w:t>
      </w:r>
      <w:r>
        <w:rPr>
          <w:rFonts w:hint="eastAsia" w:ascii="仿宋" w:hAnsi="仿宋" w:eastAsia="仿宋" w:cs="宋体"/>
          <w:sz w:val="28"/>
          <w:szCs w:val="28"/>
        </w:rPr>
        <w:t>得分20分，转化量第一名的参赛</w:t>
      </w:r>
      <w:r>
        <w:rPr>
          <w:rFonts w:hint="eastAsia" w:ascii="仿宋" w:hAnsi="仿宋" w:eastAsia="仿宋" w:cs="宋体"/>
          <w:sz w:val="28"/>
          <w:szCs w:val="28"/>
          <w:lang w:val="en-US" w:eastAsia="zh-CN"/>
        </w:rPr>
        <w:t>选手</w:t>
      </w:r>
      <w:r>
        <w:rPr>
          <w:rFonts w:hint="eastAsia" w:ascii="仿宋" w:hAnsi="仿宋" w:eastAsia="仿宋" w:cs="宋体"/>
          <w:sz w:val="28"/>
          <w:szCs w:val="28"/>
        </w:rPr>
        <w:t>得分30分，标题优化第一名的参赛</w:t>
      </w:r>
      <w:r>
        <w:rPr>
          <w:rFonts w:hint="eastAsia" w:ascii="仿宋" w:hAnsi="仿宋" w:eastAsia="仿宋" w:cs="宋体"/>
          <w:sz w:val="28"/>
          <w:szCs w:val="28"/>
          <w:lang w:val="en-US" w:eastAsia="zh-CN"/>
        </w:rPr>
        <w:t>选手</w:t>
      </w:r>
      <w:r>
        <w:rPr>
          <w:rFonts w:hint="eastAsia" w:ascii="仿宋" w:hAnsi="仿宋" w:eastAsia="仿宋" w:cs="宋体"/>
          <w:sz w:val="28"/>
          <w:szCs w:val="28"/>
        </w:rPr>
        <w:t>得分50分，其余名次点击量成绩=20分×本参赛</w:t>
      </w:r>
      <w:r>
        <w:rPr>
          <w:rFonts w:hint="eastAsia" w:ascii="仿宋" w:hAnsi="仿宋" w:eastAsia="仿宋" w:cs="宋体"/>
          <w:sz w:val="28"/>
          <w:szCs w:val="28"/>
          <w:lang w:val="en-US" w:eastAsia="zh-CN"/>
        </w:rPr>
        <w:t>选手</w:t>
      </w:r>
      <w:r>
        <w:rPr>
          <w:rFonts w:hint="eastAsia" w:ascii="仿宋" w:hAnsi="仿宋" w:eastAsia="仿宋" w:cs="宋体"/>
          <w:sz w:val="28"/>
          <w:szCs w:val="28"/>
        </w:rPr>
        <w:t>点击量/第一名点击量，转化量成绩=30分×本参赛</w:t>
      </w:r>
      <w:r>
        <w:rPr>
          <w:rFonts w:hint="eastAsia" w:ascii="仿宋" w:hAnsi="仿宋" w:eastAsia="仿宋" w:cs="宋体"/>
          <w:sz w:val="28"/>
          <w:szCs w:val="28"/>
          <w:lang w:val="en-US" w:eastAsia="zh-CN"/>
        </w:rPr>
        <w:t>选手</w:t>
      </w:r>
      <w:r>
        <w:rPr>
          <w:rFonts w:hint="eastAsia" w:ascii="仿宋" w:hAnsi="仿宋" w:eastAsia="仿宋" w:cs="宋体"/>
          <w:sz w:val="28"/>
          <w:szCs w:val="28"/>
        </w:rPr>
        <w:t>转化量/第一名转化量，标题优化成绩=50分×本参赛</w:t>
      </w:r>
      <w:r>
        <w:rPr>
          <w:rFonts w:hint="eastAsia" w:ascii="仿宋" w:hAnsi="仿宋" w:eastAsia="仿宋" w:cs="宋体"/>
          <w:sz w:val="28"/>
          <w:szCs w:val="28"/>
          <w:lang w:val="en-US" w:eastAsia="zh-CN"/>
        </w:rPr>
        <w:t>选手</w:t>
      </w:r>
      <w:r>
        <w:rPr>
          <w:rFonts w:hint="eastAsia" w:ascii="仿宋" w:hAnsi="仿宋" w:eastAsia="仿宋" w:cs="宋体"/>
          <w:sz w:val="28"/>
          <w:szCs w:val="28"/>
        </w:rPr>
        <w:t>标题优化/第一名标题优化。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宋体"/>
          <w:sz w:val="28"/>
          <w:szCs w:val="28"/>
        </w:rPr>
      </w:pPr>
      <w:r>
        <w:rPr>
          <w:rFonts w:hint="eastAsia" w:ascii="仿宋" w:hAnsi="仿宋" w:eastAsia="仿宋" w:cs="宋体"/>
          <w:sz w:val="28"/>
          <w:szCs w:val="28"/>
        </w:rPr>
        <w:t>最后将各参赛</w:t>
      </w:r>
      <w:r>
        <w:rPr>
          <w:rFonts w:hint="eastAsia" w:ascii="仿宋" w:hAnsi="仿宋" w:eastAsia="仿宋" w:cs="宋体"/>
          <w:sz w:val="28"/>
          <w:szCs w:val="28"/>
          <w:lang w:val="en-US" w:eastAsia="zh-CN"/>
        </w:rPr>
        <w:t>选手</w:t>
      </w:r>
      <w:r>
        <w:rPr>
          <w:rFonts w:hint="eastAsia" w:ascii="仿宋" w:hAnsi="仿宋" w:eastAsia="仿宋" w:cs="宋体"/>
          <w:sz w:val="28"/>
          <w:szCs w:val="28"/>
        </w:rPr>
        <w:t>网络推广的成绩按30分进行折算。</w:t>
      </w:r>
    </w:p>
    <w:p>
      <w:pPr>
        <w:pStyle w:val="3"/>
        <w:tabs>
          <w:tab w:val="left" w:pos="312"/>
        </w:tabs>
        <w:spacing w:before="312" w:after="312"/>
        <w:rPr>
          <w:rFonts w:ascii="仿宋" w:hAnsi="仿宋" w:eastAsia="仿宋" w:cs="黑体"/>
          <w:szCs w:val="32"/>
        </w:rPr>
      </w:pPr>
      <w:bookmarkStart w:id="49" w:name="_Toc5905"/>
      <w:bookmarkStart w:id="50" w:name="_Toc30634"/>
      <w:bookmarkStart w:id="51" w:name="_Toc24296"/>
      <w:r>
        <w:rPr>
          <w:rFonts w:hint="eastAsia" w:ascii="仿宋" w:hAnsi="仿宋" w:eastAsia="仿宋" w:cs="黑体"/>
          <w:szCs w:val="32"/>
        </w:rPr>
        <w:t>四、竞赛相关设施设备</w:t>
      </w:r>
      <w:bookmarkEnd w:id="45"/>
      <w:bookmarkEnd w:id="49"/>
      <w:bookmarkEnd w:id="50"/>
      <w:bookmarkEnd w:id="51"/>
    </w:p>
    <w:p>
      <w:pPr>
        <w:pStyle w:val="4"/>
        <w:spacing w:before="312"/>
        <w:rPr>
          <w:rFonts w:ascii="仿宋" w:hAnsi="仿宋" w:eastAsia="仿宋" w:cs="宋体"/>
          <w:b/>
          <w:bCs/>
          <w:sz w:val="30"/>
          <w:szCs w:val="30"/>
        </w:rPr>
      </w:pPr>
      <w:bookmarkStart w:id="52" w:name="_Toc31698"/>
      <w:bookmarkStart w:id="53" w:name="_Toc23130"/>
      <w:bookmarkStart w:id="54" w:name="_Toc3967"/>
      <w:r>
        <w:rPr>
          <w:rFonts w:hint="eastAsia" w:ascii="仿宋" w:hAnsi="仿宋" w:eastAsia="仿宋" w:cs="宋体"/>
          <w:b/>
          <w:bCs/>
          <w:sz w:val="30"/>
          <w:szCs w:val="30"/>
        </w:rPr>
        <w:t>（一）比赛器材与技术平台</w:t>
      </w:r>
      <w:bookmarkEnd w:id="52"/>
      <w:bookmarkEnd w:id="53"/>
      <w:bookmarkEnd w:id="54"/>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竞赛设备由主办方统一提供，具体见下表。</w:t>
      </w:r>
    </w:p>
    <w:tbl>
      <w:tblPr>
        <w:tblStyle w:val="20"/>
        <w:tblW w:w="8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blHeader/>
          <w:jc w:val="center"/>
        </w:trPr>
        <w:tc>
          <w:tcPr>
            <w:tcW w:w="1444" w:type="dxa"/>
            <w:shd w:val="clear" w:color="auto" w:fill="D9D9D9"/>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品名</w:t>
            </w:r>
          </w:p>
        </w:tc>
        <w:tc>
          <w:tcPr>
            <w:tcW w:w="7229" w:type="dxa"/>
            <w:shd w:val="clear" w:color="auto" w:fill="D9D9D9"/>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44"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参赛选手计算机</w:t>
            </w:r>
          </w:p>
        </w:tc>
        <w:tc>
          <w:tcPr>
            <w:tcW w:w="7229"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酷睿</w:t>
            </w:r>
            <w:r>
              <w:rPr>
                <w:rFonts w:ascii="仿宋" w:hAnsi="仿宋" w:eastAsia="仿宋" w:cs="宋体"/>
                <w:color w:val="000000"/>
                <w:kern w:val="0"/>
                <w:sz w:val="24"/>
                <w:szCs w:val="24"/>
              </w:rPr>
              <w:t>I5</w:t>
            </w:r>
            <w:r>
              <w:rPr>
                <w:rFonts w:hint="eastAsia" w:ascii="仿宋" w:hAnsi="仿宋" w:eastAsia="仿宋" w:cs="宋体"/>
                <w:color w:val="000000"/>
                <w:kern w:val="0"/>
                <w:sz w:val="24"/>
                <w:szCs w:val="24"/>
              </w:rPr>
              <w:t>双核</w:t>
            </w:r>
            <w:r>
              <w:rPr>
                <w:rFonts w:ascii="仿宋" w:hAnsi="仿宋" w:eastAsia="仿宋" w:cs="宋体"/>
                <w:color w:val="000000"/>
                <w:kern w:val="0"/>
                <w:sz w:val="24"/>
                <w:szCs w:val="24"/>
              </w:rPr>
              <w:t>3.0</w:t>
            </w:r>
            <w:r>
              <w:rPr>
                <w:rFonts w:hint="eastAsia" w:ascii="仿宋" w:hAnsi="仿宋" w:eastAsia="仿宋" w:cs="宋体"/>
                <w:color w:val="000000"/>
                <w:kern w:val="0"/>
                <w:sz w:val="24"/>
                <w:szCs w:val="24"/>
              </w:rPr>
              <w:t>以上</w:t>
            </w:r>
            <w:r>
              <w:rPr>
                <w:rFonts w:ascii="仿宋" w:hAnsi="仿宋" w:eastAsia="仿宋" w:cs="宋体"/>
                <w:color w:val="000000"/>
                <w:kern w:val="0"/>
                <w:sz w:val="24"/>
                <w:szCs w:val="24"/>
              </w:rPr>
              <w:t>CPU</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8G</w:t>
            </w:r>
            <w:r>
              <w:rPr>
                <w:rFonts w:hint="eastAsia" w:ascii="仿宋" w:hAnsi="仿宋" w:eastAsia="仿宋" w:cs="宋体"/>
                <w:color w:val="000000"/>
                <w:kern w:val="0"/>
                <w:sz w:val="24"/>
                <w:szCs w:val="24"/>
              </w:rPr>
              <w:t>以上内存；</w:t>
            </w:r>
            <w:r>
              <w:rPr>
                <w:rFonts w:ascii="仿宋" w:hAnsi="仿宋" w:eastAsia="仿宋" w:cs="宋体"/>
                <w:color w:val="000000"/>
                <w:kern w:val="0"/>
                <w:sz w:val="24"/>
                <w:szCs w:val="24"/>
              </w:rPr>
              <w:t>100G</w:t>
            </w:r>
            <w:r>
              <w:rPr>
                <w:rFonts w:hint="eastAsia" w:ascii="仿宋" w:hAnsi="仿宋" w:eastAsia="仿宋" w:cs="宋体"/>
                <w:color w:val="000000"/>
                <w:kern w:val="0"/>
                <w:sz w:val="24"/>
                <w:szCs w:val="24"/>
              </w:rPr>
              <w:t>以上硬盘；千兆网卡；预装</w:t>
            </w:r>
            <w:r>
              <w:rPr>
                <w:rFonts w:ascii="仿宋" w:hAnsi="仿宋" w:eastAsia="仿宋" w:cs="宋体"/>
                <w:color w:val="000000"/>
                <w:kern w:val="0"/>
                <w:sz w:val="24"/>
                <w:szCs w:val="24"/>
              </w:rPr>
              <w:t>Windows7</w:t>
            </w:r>
            <w:r>
              <w:rPr>
                <w:rFonts w:hint="eastAsia" w:ascii="仿宋" w:hAnsi="仿宋" w:eastAsia="仿宋" w:cs="宋体"/>
                <w:color w:val="000000"/>
                <w:kern w:val="0"/>
                <w:sz w:val="24"/>
                <w:szCs w:val="24"/>
              </w:rPr>
              <w:t>以上操作系统；预装火狐浏览器；预装全拼、搜狗输入法、QQ输入法等中文输入法和英文输入法；预装office办公软件。</w:t>
            </w:r>
            <w:r>
              <w:rPr>
                <w:rFonts w:ascii="仿宋" w:hAnsi="仿宋" w:eastAsia="仿宋" w:cs="宋体"/>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44"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裁判等工作人员计算机</w:t>
            </w:r>
          </w:p>
        </w:tc>
        <w:tc>
          <w:tcPr>
            <w:tcW w:w="7229"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酷睿</w:t>
            </w:r>
            <w:r>
              <w:rPr>
                <w:rFonts w:ascii="仿宋" w:hAnsi="仿宋" w:eastAsia="仿宋" w:cs="宋体"/>
                <w:color w:val="000000"/>
                <w:kern w:val="0"/>
                <w:sz w:val="24"/>
                <w:szCs w:val="24"/>
              </w:rPr>
              <w:t>I5</w:t>
            </w:r>
            <w:r>
              <w:rPr>
                <w:rFonts w:hint="eastAsia" w:ascii="仿宋" w:hAnsi="仿宋" w:eastAsia="仿宋" w:cs="宋体"/>
                <w:color w:val="000000"/>
                <w:kern w:val="0"/>
                <w:sz w:val="24"/>
                <w:szCs w:val="24"/>
              </w:rPr>
              <w:t>双核</w:t>
            </w:r>
            <w:r>
              <w:rPr>
                <w:rFonts w:ascii="仿宋" w:hAnsi="仿宋" w:eastAsia="仿宋" w:cs="宋体"/>
                <w:color w:val="000000"/>
                <w:kern w:val="0"/>
                <w:sz w:val="24"/>
                <w:szCs w:val="24"/>
              </w:rPr>
              <w:t>3.0</w:t>
            </w:r>
            <w:r>
              <w:rPr>
                <w:rFonts w:hint="eastAsia" w:ascii="仿宋" w:hAnsi="仿宋" w:eastAsia="仿宋" w:cs="宋体"/>
                <w:color w:val="000000"/>
                <w:kern w:val="0"/>
                <w:sz w:val="24"/>
                <w:szCs w:val="24"/>
              </w:rPr>
              <w:t>以上</w:t>
            </w:r>
            <w:r>
              <w:rPr>
                <w:rFonts w:ascii="仿宋" w:hAnsi="仿宋" w:eastAsia="仿宋" w:cs="宋体"/>
                <w:color w:val="000000"/>
                <w:kern w:val="0"/>
                <w:sz w:val="24"/>
                <w:szCs w:val="24"/>
              </w:rPr>
              <w:t>CPU</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8G</w:t>
            </w:r>
            <w:r>
              <w:rPr>
                <w:rFonts w:hint="eastAsia" w:ascii="仿宋" w:hAnsi="仿宋" w:eastAsia="仿宋" w:cs="宋体"/>
                <w:color w:val="000000"/>
                <w:kern w:val="0"/>
                <w:sz w:val="24"/>
                <w:szCs w:val="24"/>
              </w:rPr>
              <w:t>以上内存；</w:t>
            </w:r>
            <w:r>
              <w:rPr>
                <w:rFonts w:ascii="仿宋" w:hAnsi="仿宋" w:eastAsia="仿宋" w:cs="宋体"/>
                <w:color w:val="000000"/>
                <w:kern w:val="0"/>
                <w:sz w:val="24"/>
                <w:szCs w:val="24"/>
              </w:rPr>
              <w:t>100G</w:t>
            </w:r>
            <w:r>
              <w:rPr>
                <w:rFonts w:hint="eastAsia" w:ascii="仿宋" w:hAnsi="仿宋" w:eastAsia="仿宋" w:cs="宋体"/>
                <w:color w:val="000000"/>
                <w:kern w:val="0"/>
                <w:sz w:val="24"/>
                <w:szCs w:val="24"/>
              </w:rPr>
              <w:t>以上硬盘；千兆网卡；预装</w:t>
            </w:r>
            <w:r>
              <w:rPr>
                <w:rFonts w:ascii="仿宋" w:hAnsi="仿宋" w:eastAsia="仿宋" w:cs="宋体"/>
                <w:color w:val="000000"/>
                <w:kern w:val="0"/>
                <w:sz w:val="24"/>
                <w:szCs w:val="24"/>
              </w:rPr>
              <w:t>Windows7</w:t>
            </w:r>
            <w:r>
              <w:rPr>
                <w:rFonts w:hint="eastAsia" w:ascii="仿宋" w:hAnsi="仿宋" w:eastAsia="仿宋" w:cs="宋体"/>
                <w:color w:val="000000"/>
                <w:kern w:val="0"/>
                <w:sz w:val="24"/>
                <w:szCs w:val="24"/>
              </w:rPr>
              <w:t>以上操作系统；预装火狐浏览器；预装全拼、搜狗输入法、QQ输入法等中文输入法和英文输入法；预装office办公软件。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44"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参赛选手直播设备</w:t>
            </w:r>
          </w:p>
        </w:tc>
        <w:tc>
          <w:tcPr>
            <w:tcW w:w="7229"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三脚架、补光灯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44"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网络连接设备</w:t>
            </w:r>
          </w:p>
        </w:tc>
        <w:tc>
          <w:tcPr>
            <w:tcW w:w="7229"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提供网络布线、千兆交换机、千兆分布式无线路由器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44"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现场环境</w:t>
            </w:r>
          </w:p>
        </w:tc>
        <w:tc>
          <w:tcPr>
            <w:tcW w:w="7229"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不接入互联网；工位隔断、环境布置、桌椅。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1444"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竞赛服务器</w:t>
            </w:r>
          </w:p>
        </w:tc>
        <w:tc>
          <w:tcPr>
            <w:tcW w:w="7229"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英特尔至强</w:t>
            </w:r>
            <w:r>
              <w:rPr>
                <w:rFonts w:ascii="仿宋" w:hAnsi="仿宋" w:eastAsia="仿宋" w:cs="宋体"/>
                <w:color w:val="000000"/>
                <w:kern w:val="0"/>
                <w:sz w:val="24"/>
                <w:szCs w:val="24"/>
              </w:rPr>
              <w:t>E5系列 E5-2683 v4 十六核以上CPU；16GB以上内存；硬盘：500G以上、转速：10000 RPM或固定P4510；千兆网卡。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预装</w:t>
            </w:r>
            <w:r>
              <w:rPr>
                <w:rFonts w:ascii="仿宋" w:hAnsi="仿宋" w:eastAsia="仿宋" w:cs="宋体"/>
                <w:color w:val="000000"/>
                <w:kern w:val="0"/>
                <w:sz w:val="24"/>
                <w:szCs w:val="24"/>
              </w:rPr>
              <w:t>Windows Server 2008 R2操作系统及IIS 7.5；预装Microsoft SQL Server 2005数据库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444"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竞赛软件</w:t>
            </w:r>
          </w:p>
        </w:tc>
        <w:tc>
          <w:tcPr>
            <w:tcW w:w="7229" w:type="dxa"/>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采用中教畅享（北京）科技有限公司研发的电子商务直播竞赛系统、电子商务师竞赛系统。</w:t>
            </w:r>
          </w:p>
        </w:tc>
      </w:tr>
    </w:tbl>
    <w:p>
      <w:pPr>
        <w:pStyle w:val="4"/>
        <w:spacing w:before="312"/>
        <w:rPr>
          <w:rFonts w:ascii="仿宋" w:hAnsi="仿宋" w:eastAsia="仿宋" w:cs="宋体"/>
          <w:b/>
          <w:bCs/>
          <w:sz w:val="30"/>
          <w:szCs w:val="30"/>
        </w:rPr>
      </w:pPr>
      <w:bookmarkStart w:id="55" w:name="_Toc26477"/>
      <w:bookmarkStart w:id="56" w:name="_Toc6626"/>
      <w:bookmarkStart w:id="57" w:name="_Toc6113"/>
      <w:bookmarkStart w:id="58" w:name="_Toc20517_WPSOffice_Level2"/>
      <w:r>
        <w:rPr>
          <w:rFonts w:hint="eastAsia" w:ascii="仿宋" w:hAnsi="仿宋" w:eastAsia="仿宋" w:cs="宋体"/>
          <w:b/>
          <w:bCs/>
          <w:sz w:val="30"/>
          <w:szCs w:val="30"/>
        </w:rPr>
        <w:t>（二）竞赛材料和工具</w:t>
      </w:r>
      <w:bookmarkEnd w:id="55"/>
      <w:bookmarkEnd w:id="56"/>
      <w:bookmarkEnd w:id="57"/>
      <w:bookmarkEnd w:id="58"/>
    </w:p>
    <w:p>
      <w:pPr>
        <w:pStyle w:val="19"/>
        <w:spacing w:line="360" w:lineRule="auto"/>
        <w:ind w:left="0" w:firstLine="560" w:firstLineChars="200"/>
        <w:jc w:val="left"/>
        <w:rPr>
          <w:rFonts w:ascii="仿宋" w:hAnsi="仿宋" w:eastAsia="仿宋" w:cs="宋体"/>
          <w:sz w:val="28"/>
          <w:szCs w:val="28"/>
          <w:lang w:val="en-US"/>
        </w:rPr>
      </w:pPr>
      <w:r>
        <w:rPr>
          <w:rFonts w:hint="eastAsia" w:ascii="仿宋" w:hAnsi="仿宋" w:eastAsia="仿宋" w:cs="宋体"/>
          <w:sz w:val="28"/>
          <w:szCs w:val="28"/>
          <w:lang w:val="en-US"/>
        </w:rPr>
        <w:t>由技术支持单位负责采购直播商品并完成分发摆放。</w:t>
      </w:r>
    </w:p>
    <w:p>
      <w:pPr>
        <w:pStyle w:val="4"/>
        <w:spacing w:before="312"/>
        <w:rPr>
          <w:rFonts w:ascii="仿宋" w:hAnsi="仿宋" w:eastAsia="仿宋" w:cs="宋体"/>
          <w:b/>
          <w:bCs/>
          <w:sz w:val="30"/>
          <w:szCs w:val="30"/>
        </w:rPr>
      </w:pPr>
      <w:bookmarkStart w:id="59" w:name="_Toc22643"/>
      <w:bookmarkStart w:id="60" w:name="_Toc24765_WPSOffice_Level2"/>
      <w:bookmarkStart w:id="61" w:name="_Toc22804"/>
      <w:bookmarkStart w:id="62" w:name="_Toc21848"/>
      <w:r>
        <w:rPr>
          <w:rFonts w:hint="eastAsia" w:ascii="仿宋" w:hAnsi="仿宋" w:eastAsia="仿宋" w:cs="宋体"/>
          <w:b/>
          <w:bCs/>
          <w:sz w:val="30"/>
          <w:szCs w:val="30"/>
        </w:rPr>
        <w:t>（三）选手自带物品</w:t>
      </w:r>
      <w:bookmarkEnd w:id="59"/>
      <w:bookmarkEnd w:id="60"/>
      <w:bookmarkEnd w:id="61"/>
      <w:bookmarkEnd w:id="62"/>
    </w:p>
    <w:p>
      <w:pPr>
        <w:pStyle w:val="19"/>
        <w:spacing w:line="360" w:lineRule="auto"/>
        <w:ind w:left="0" w:firstLine="560" w:firstLineChars="200"/>
        <w:rPr>
          <w:rFonts w:ascii="仿宋" w:hAnsi="仿宋" w:eastAsia="仿宋" w:cs="宋体"/>
          <w:sz w:val="28"/>
          <w:szCs w:val="28"/>
          <w:lang w:val="en-US" w:bidi="ar-SA"/>
        </w:rPr>
      </w:pPr>
      <w:r>
        <w:rPr>
          <w:rFonts w:hint="eastAsia" w:ascii="仿宋" w:hAnsi="仿宋" w:eastAsia="仿宋" w:cs="宋体"/>
          <w:sz w:val="28"/>
          <w:szCs w:val="28"/>
          <w:lang w:val="en-US" w:bidi="ar-SA"/>
        </w:rPr>
        <w:t>根据竞赛需要，参赛选手需要自带安卓（</w:t>
      </w:r>
      <w:r>
        <w:rPr>
          <w:rFonts w:ascii="仿宋" w:hAnsi="仿宋" w:eastAsia="仿宋" w:cs="宋体"/>
          <w:sz w:val="28"/>
          <w:szCs w:val="28"/>
          <w:lang w:val="en-US" w:bidi="ar-SA"/>
        </w:rPr>
        <w:t>Android）手机，满足前摄主摄像素500万或以上，3GB+32GB或以上；自带耳机，保证声音输入。</w:t>
      </w:r>
    </w:p>
    <w:p>
      <w:pPr>
        <w:pStyle w:val="3"/>
        <w:tabs>
          <w:tab w:val="left" w:pos="312"/>
        </w:tabs>
        <w:spacing w:before="312" w:after="312"/>
        <w:rPr>
          <w:rFonts w:ascii="仿宋" w:hAnsi="仿宋" w:eastAsia="仿宋" w:cs="黑体"/>
          <w:szCs w:val="32"/>
        </w:rPr>
      </w:pPr>
      <w:bookmarkStart w:id="63" w:name="_Toc11717_WPSOffice_Level1"/>
      <w:bookmarkStart w:id="64" w:name="_Toc14423"/>
      <w:bookmarkStart w:id="65" w:name="_Toc11518"/>
      <w:bookmarkStart w:id="66" w:name="_Toc28309"/>
      <w:r>
        <w:rPr>
          <w:rFonts w:hint="eastAsia" w:ascii="仿宋" w:hAnsi="仿宋" w:eastAsia="仿宋" w:cs="黑体"/>
          <w:szCs w:val="32"/>
        </w:rPr>
        <w:t>五、赛项特别规定</w:t>
      </w:r>
      <w:bookmarkEnd w:id="63"/>
      <w:bookmarkEnd w:id="64"/>
      <w:bookmarkEnd w:id="65"/>
      <w:bookmarkEnd w:id="66"/>
    </w:p>
    <w:p>
      <w:pPr>
        <w:pStyle w:val="4"/>
        <w:spacing w:before="312"/>
        <w:rPr>
          <w:rFonts w:ascii="仿宋" w:hAnsi="仿宋" w:eastAsia="仿宋" w:cs="宋体"/>
          <w:b/>
          <w:bCs/>
          <w:sz w:val="30"/>
          <w:szCs w:val="30"/>
        </w:rPr>
      </w:pPr>
      <w:bookmarkStart w:id="67" w:name="_Toc16744"/>
      <w:bookmarkStart w:id="68" w:name="_Toc26591_WPSOffice_Level2"/>
      <w:bookmarkStart w:id="69" w:name="_Toc16982"/>
      <w:bookmarkStart w:id="70" w:name="_Toc23124"/>
      <w:r>
        <w:rPr>
          <w:rFonts w:hint="eastAsia" w:ascii="仿宋" w:hAnsi="仿宋" w:eastAsia="仿宋" w:cs="宋体"/>
          <w:b/>
          <w:bCs/>
          <w:sz w:val="30"/>
          <w:szCs w:val="30"/>
        </w:rPr>
        <w:t>（一）赛前</w:t>
      </w:r>
      <w:bookmarkEnd w:id="67"/>
      <w:bookmarkEnd w:id="68"/>
      <w:bookmarkEnd w:id="69"/>
      <w:bookmarkEnd w:id="70"/>
    </w:p>
    <w:p>
      <w:pPr>
        <w:pStyle w:val="19"/>
        <w:spacing w:line="360" w:lineRule="auto"/>
        <w:ind w:left="0" w:firstLine="560" w:firstLineChars="200"/>
        <w:rPr>
          <w:rFonts w:ascii="仿宋" w:hAnsi="仿宋" w:eastAsia="仿宋" w:cs="宋体"/>
          <w:sz w:val="28"/>
          <w:szCs w:val="28"/>
          <w:lang w:val="en-US" w:bidi="ar-SA"/>
        </w:rPr>
      </w:pPr>
      <w:bookmarkStart w:id="71" w:name="_Toc18968702"/>
      <w:r>
        <w:rPr>
          <w:rFonts w:ascii="仿宋" w:hAnsi="仿宋" w:eastAsia="仿宋" w:cs="宋体"/>
          <w:sz w:val="28"/>
          <w:szCs w:val="28"/>
          <w:lang w:val="en-US" w:bidi="ar-SA"/>
        </w:rPr>
        <w:t>1.</w:t>
      </w:r>
      <w:r>
        <w:rPr>
          <w:rFonts w:hint="eastAsia" w:ascii="仿宋" w:hAnsi="仿宋" w:eastAsia="仿宋" w:cs="宋体"/>
          <w:sz w:val="28"/>
          <w:szCs w:val="28"/>
          <w:lang w:val="en-US" w:bidi="ar-SA"/>
        </w:rPr>
        <w:t>赛场设备确认：根据实际需要，裁判长于赛前2-3天对场地设备设施等准备工作进行检查确认。</w:t>
      </w:r>
    </w:p>
    <w:p>
      <w:pPr>
        <w:pStyle w:val="19"/>
        <w:spacing w:line="360" w:lineRule="auto"/>
        <w:ind w:left="0" w:firstLine="560" w:firstLineChars="200"/>
        <w:rPr>
          <w:rFonts w:ascii="仿宋" w:hAnsi="仿宋" w:eastAsia="仿宋" w:cs="宋体"/>
          <w:b/>
          <w:bCs/>
          <w:sz w:val="28"/>
          <w:szCs w:val="28"/>
          <w:lang w:val="en-US" w:bidi="ar-SA"/>
        </w:rPr>
      </w:pPr>
      <w:r>
        <w:rPr>
          <w:rFonts w:ascii="仿宋" w:hAnsi="仿宋" w:eastAsia="仿宋" w:cs="宋体"/>
          <w:sz w:val="28"/>
          <w:szCs w:val="28"/>
          <w:lang w:val="en-US" w:bidi="ar-SA"/>
        </w:rPr>
        <w:t>2.</w:t>
      </w:r>
      <w:r>
        <w:rPr>
          <w:rFonts w:hint="eastAsia" w:ascii="仿宋" w:hAnsi="仿宋" w:eastAsia="仿宋" w:cs="宋体"/>
          <w:sz w:val="28"/>
          <w:szCs w:val="28"/>
          <w:lang w:val="en-US" w:bidi="ar-SA"/>
        </w:rPr>
        <w:t>赛前培训：裁判长对裁判员于赛前1天进行集中培训、技术对接和设备设施、材料、必备工具确认。</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3.</w:t>
      </w:r>
      <w:r>
        <w:rPr>
          <w:rFonts w:hint="eastAsia" w:ascii="仿宋" w:hAnsi="仿宋" w:eastAsia="仿宋" w:cs="宋体"/>
          <w:sz w:val="28"/>
          <w:szCs w:val="28"/>
          <w:lang w:val="en-US" w:bidi="ar-SA"/>
        </w:rPr>
        <w:t>报到</w:t>
      </w:r>
      <w:bookmarkEnd w:id="71"/>
      <w:r>
        <w:rPr>
          <w:rFonts w:hint="eastAsia" w:ascii="仿宋" w:hAnsi="仿宋" w:eastAsia="仿宋" w:cs="宋体"/>
          <w:sz w:val="28"/>
          <w:szCs w:val="28"/>
          <w:lang w:val="en-US" w:bidi="ar-SA"/>
        </w:rPr>
        <w:t>：参赛选手报到时需领取参赛证、参赛资料、餐券。</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4.</w:t>
      </w:r>
      <w:r>
        <w:rPr>
          <w:rFonts w:hint="eastAsia" w:ascii="仿宋" w:hAnsi="仿宋" w:eastAsia="仿宋" w:cs="宋体"/>
          <w:sz w:val="28"/>
          <w:szCs w:val="28"/>
          <w:lang w:val="en-US" w:bidi="ar-SA"/>
        </w:rPr>
        <w:t>赛前说明会：报到完毕后由主办方统一组织召开赛前说明会，对参赛注意事项、参赛日程进行说明，对参赛选手疑问进行解答，抽取并公布竞赛产品。</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5.</w:t>
      </w:r>
      <w:r>
        <w:rPr>
          <w:rFonts w:hint="eastAsia" w:ascii="仿宋" w:hAnsi="仿宋" w:eastAsia="仿宋" w:cs="宋体"/>
          <w:sz w:val="28"/>
          <w:szCs w:val="28"/>
          <w:lang w:val="en-US" w:bidi="ar-SA"/>
        </w:rPr>
        <w:t>参观赛场：说明会结束后，由主办方统一组织前往赛场，熟悉场地。</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6.</w:t>
      </w:r>
      <w:r>
        <w:rPr>
          <w:rFonts w:hint="eastAsia" w:ascii="仿宋" w:hAnsi="仿宋" w:eastAsia="仿宋" w:cs="宋体"/>
          <w:sz w:val="28"/>
          <w:szCs w:val="28"/>
          <w:lang w:val="en-US" w:bidi="ar-SA"/>
        </w:rPr>
        <w:t>封闭与解封赛场：参观完赛场后，由监督长检查赛场，确保赛场无异常后封闭赛场；赛前2小时由监督长带领技术人员解封赛场、启动并检查竞赛设备。</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7.</w:t>
      </w:r>
      <w:r>
        <w:rPr>
          <w:rFonts w:hint="eastAsia" w:ascii="仿宋" w:hAnsi="仿宋" w:eastAsia="仿宋" w:cs="宋体"/>
          <w:sz w:val="28"/>
          <w:szCs w:val="28"/>
          <w:lang w:val="en-US" w:bidi="ar-SA"/>
        </w:rPr>
        <w:t>检录抽签：赛前1小时，参赛选手前往检录抽签地点，完成检录后，抽取参赛编号。</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8.</w:t>
      </w:r>
      <w:r>
        <w:rPr>
          <w:rFonts w:hint="eastAsia" w:ascii="仿宋" w:hAnsi="仿宋" w:eastAsia="仿宋" w:cs="宋体"/>
          <w:sz w:val="28"/>
          <w:szCs w:val="28"/>
          <w:lang w:val="en-US" w:bidi="ar-SA"/>
        </w:rPr>
        <w:t>入场：每位选手按照参赛编号到指定位置，等待比赛。</w:t>
      </w:r>
    </w:p>
    <w:p>
      <w:pPr>
        <w:pStyle w:val="4"/>
        <w:spacing w:before="312"/>
        <w:rPr>
          <w:rFonts w:ascii="仿宋" w:hAnsi="仿宋" w:eastAsia="仿宋" w:cs="宋体"/>
          <w:b/>
          <w:bCs/>
          <w:sz w:val="30"/>
          <w:szCs w:val="30"/>
        </w:rPr>
      </w:pPr>
      <w:bookmarkStart w:id="72" w:name="_Toc3936"/>
      <w:bookmarkStart w:id="73" w:name="_Toc15958"/>
      <w:bookmarkStart w:id="74" w:name="_Toc17243"/>
      <w:bookmarkStart w:id="75" w:name="_Toc22439_WPSOffice_Level2"/>
      <w:r>
        <w:rPr>
          <w:rFonts w:hint="eastAsia" w:ascii="仿宋" w:hAnsi="仿宋" w:eastAsia="仿宋" w:cs="宋体"/>
          <w:b/>
          <w:bCs/>
          <w:sz w:val="30"/>
          <w:szCs w:val="30"/>
        </w:rPr>
        <w:t>（二）赛中</w:t>
      </w:r>
      <w:bookmarkEnd w:id="72"/>
      <w:bookmarkEnd w:id="73"/>
      <w:bookmarkEnd w:id="74"/>
      <w:bookmarkEnd w:id="75"/>
    </w:p>
    <w:p>
      <w:pPr>
        <w:pStyle w:val="19"/>
        <w:spacing w:line="360" w:lineRule="auto"/>
        <w:ind w:left="0" w:firstLine="560" w:firstLineChars="200"/>
        <w:rPr>
          <w:rFonts w:ascii="仿宋" w:hAnsi="仿宋" w:eastAsia="仿宋" w:cs="宋体"/>
          <w:b/>
          <w:bCs/>
          <w:sz w:val="28"/>
          <w:szCs w:val="28"/>
          <w:lang w:val="en-US" w:bidi="ar-SA"/>
        </w:rPr>
      </w:pPr>
      <w:r>
        <w:rPr>
          <w:rFonts w:ascii="仿宋" w:hAnsi="仿宋" w:eastAsia="仿宋" w:cs="宋体"/>
          <w:sz w:val="28"/>
          <w:szCs w:val="28"/>
          <w:lang w:val="en-US" w:bidi="ar-SA"/>
        </w:rPr>
        <w:t>1.</w:t>
      </w:r>
      <w:r>
        <w:rPr>
          <w:rFonts w:hint="eastAsia" w:ascii="仿宋" w:hAnsi="仿宋" w:eastAsia="仿宋" w:cs="宋体"/>
          <w:sz w:val="28"/>
          <w:szCs w:val="28"/>
          <w:lang w:val="en-US" w:bidi="ar-SA"/>
        </w:rPr>
        <w:t>比赛：由裁判长统一告知选手比赛规则、时间和流程后，宣布比赛正式开始并计时。</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2.</w:t>
      </w:r>
      <w:r>
        <w:rPr>
          <w:rFonts w:hint="eastAsia" w:ascii="仿宋" w:hAnsi="仿宋" w:eastAsia="仿宋" w:cs="宋体"/>
          <w:sz w:val="28"/>
          <w:szCs w:val="28"/>
          <w:lang w:val="en-US" w:bidi="ar-SA"/>
        </w:rPr>
        <w:t>纪律要求：竞赛过程中严禁交头接耳，直播过程中不得干扰其他参赛选手，严禁扰乱秩序。</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3.</w:t>
      </w:r>
      <w:r>
        <w:rPr>
          <w:rFonts w:hint="eastAsia" w:ascii="仿宋" w:hAnsi="仿宋" w:eastAsia="仿宋" w:cs="宋体"/>
          <w:sz w:val="28"/>
          <w:szCs w:val="28"/>
          <w:lang w:val="en-US" w:bidi="ar-SA"/>
        </w:rPr>
        <w:t>评分：由评分裁判对网店直播等模块进行人工评分；由竞赛系统对网络推广等模块进行自动评分。</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4.</w:t>
      </w:r>
      <w:r>
        <w:rPr>
          <w:rFonts w:hint="eastAsia" w:ascii="仿宋" w:hAnsi="仿宋" w:eastAsia="仿宋" w:cs="宋体"/>
          <w:sz w:val="28"/>
          <w:szCs w:val="28"/>
          <w:lang w:val="en-US" w:bidi="ar-SA"/>
        </w:rPr>
        <w:t>解密、汇总与公示：由裁判长、监督长共同解密，汇总成绩，确认无误后公示。</w:t>
      </w:r>
    </w:p>
    <w:p>
      <w:pPr>
        <w:pStyle w:val="4"/>
        <w:spacing w:before="312"/>
        <w:rPr>
          <w:rFonts w:ascii="仿宋" w:hAnsi="仿宋" w:eastAsia="仿宋" w:cs="宋体"/>
          <w:b/>
          <w:bCs/>
          <w:sz w:val="30"/>
          <w:szCs w:val="30"/>
        </w:rPr>
      </w:pPr>
      <w:bookmarkStart w:id="76" w:name="_Toc10484_WPSOffice_Level2"/>
      <w:bookmarkStart w:id="77" w:name="_Toc30577"/>
      <w:bookmarkStart w:id="78" w:name="_Toc27474"/>
      <w:bookmarkStart w:id="79" w:name="_Toc28926"/>
      <w:r>
        <w:rPr>
          <w:rFonts w:hint="eastAsia" w:ascii="仿宋" w:hAnsi="仿宋" w:eastAsia="仿宋" w:cs="宋体"/>
          <w:b/>
          <w:bCs/>
          <w:sz w:val="30"/>
          <w:szCs w:val="30"/>
        </w:rPr>
        <w:t>（三）违规情形</w:t>
      </w:r>
      <w:bookmarkEnd w:id="76"/>
      <w:bookmarkEnd w:id="77"/>
      <w:bookmarkEnd w:id="78"/>
      <w:bookmarkEnd w:id="79"/>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1.商品标题或直播视频内透漏参赛选手个人信息</w:t>
      </w:r>
      <w:r>
        <w:rPr>
          <w:rFonts w:hint="eastAsia" w:ascii="仿宋" w:hAnsi="仿宋" w:eastAsia="仿宋" w:cs="宋体"/>
          <w:sz w:val="28"/>
          <w:szCs w:val="28"/>
          <w:lang w:val="en-US" w:bidi="ar-SA"/>
        </w:rPr>
        <w:t>，电子商务直播模块判0分</w:t>
      </w:r>
      <w:r>
        <w:rPr>
          <w:rFonts w:ascii="仿宋" w:hAnsi="仿宋" w:eastAsia="仿宋" w:cs="宋体"/>
          <w:sz w:val="28"/>
          <w:szCs w:val="28"/>
          <w:lang w:val="en-US" w:bidi="ar-SA"/>
        </w:rPr>
        <w:t>；</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2</w:t>
      </w:r>
      <w:r>
        <w:rPr>
          <w:rFonts w:hint="eastAsia" w:ascii="仿宋" w:hAnsi="仿宋" w:eastAsia="仿宋" w:cs="宋体"/>
          <w:sz w:val="28"/>
          <w:szCs w:val="28"/>
          <w:lang w:val="en-US" w:bidi="ar-SA"/>
        </w:rPr>
        <w:t>.视觉营销设计、网店</w:t>
      </w:r>
      <w:r>
        <w:rPr>
          <w:rFonts w:ascii="仿宋" w:hAnsi="仿宋" w:eastAsia="仿宋" w:cs="宋体"/>
          <w:sz w:val="28"/>
          <w:szCs w:val="28"/>
          <w:lang w:val="en-US" w:bidi="ar-SA"/>
        </w:rPr>
        <w:t>直播时出现侮辱、暴力、低俗、荒诞等不良行为</w:t>
      </w:r>
      <w:r>
        <w:rPr>
          <w:rFonts w:hint="eastAsia" w:ascii="仿宋" w:hAnsi="仿宋" w:eastAsia="仿宋" w:cs="宋体"/>
          <w:sz w:val="28"/>
          <w:szCs w:val="28"/>
          <w:lang w:val="en-US" w:bidi="ar-SA"/>
        </w:rPr>
        <w:t>，对应模块判0分</w:t>
      </w:r>
      <w:r>
        <w:rPr>
          <w:rFonts w:ascii="仿宋" w:hAnsi="仿宋" w:eastAsia="仿宋" w:cs="宋体"/>
          <w:sz w:val="28"/>
          <w:szCs w:val="28"/>
          <w:lang w:val="en-US" w:bidi="ar-SA"/>
        </w:rPr>
        <w:t>；</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3.</w:t>
      </w:r>
      <w:r>
        <w:rPr>
          <w:rFonts w:hint="eastAsia" w:ascii="仿宋" w:hAnsi="仿宋" w:eastAsia="仿宋" w:cs="宋体"/>
          <w:sz w:val="28"/>
          <w:szCs w:val="28"/>
          <w:lang w:val="en-US" w:bidi="ar-SA"/>
        </w:rPr>
        <w:t>竞赛时间终了，选手应全体起立，结束操作。</w:t>
      </w:r>
    </w:p>
    <w:p>
      <w:pPr>
        <w:pStyle w:val="3"/>
        <w:tabs>
          <w:tab w:val="left" w:pos="312"/>
        </w:tabs>
        <w:spacing w:before="312" w:after="312"/>
        <w:rPr>
          <w:rFonts w:ascii="仿宋" w:hAnsi="仿宋" w:eastAsia="仿宋" w:cs="黑体"/>
          <w:szCs w:val="32"/>
        </w:rPr>
      </w:pPr>
      <w:bookmarkStart w:id="80" w:name="_Toc25458_WPSOffice_Level1"/>
      <w:bookmarkStart w:id="81" w:name="_Toc31334"/>
      <w:bookmarkStart w:id="82" w:name="_Toc27852"/>
      <w:bookmarkStart w:id="83" w:name="_Toc24891"/>
      <w:r>
        <w:rPr>
          <w:rFonts w:hint="eastAsia" w:ascii="仿宋" w:hAnsi="仿宋" w:eastAsia="仿宋" w:cs="黑体"/>
          <w:szCs w:val="32"/>
        </w:rPr>
        <w:t>六、</w:t>
      </w:r>
      <w:bookmarkEnd w:id="80"/>
      <w:r>
        <w:rPr>
          <w:rFonts w:hint="eastAsia" w:ascii="仿宋" w:hAnsi="仿宋" w:eastAsia="仿宋" w:cs="黑体"/>
          <w:szCs w:val="32"/>
        </w:rPr>
        <w:t>疫情防控要求</w:t>
      </w:r>
      <w:bookmarkEnd w:id="81"/>
      <w:bookmarkEnd w:id="82"/>
      <w:bookmarkEnd w:id="83"/>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1.按照相关要求，提前做好相关准备工作。抵达大赛承办地后，服从当地疫情防控管理。</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2.中、高风险区人员及具有14日内中高风险区旅行史人员，不得参赛。</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3.乘坐公共交通工具时请做好个人防护，全程佩戴口罩，尽量减 少与其他人员交流,避免聚集,与同乘者尽量保持距离，尽量少接触车 上的扶手、拉环等部位，接触后避免碰触眼、鼻、口，并及时洗手。</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4.各参赛</w:t>
      </w:r>
      <w:r>
        <w:rPr>
          <w:rFonts w:hint="eastAsia" w:ascii="仿宋" w:hAnsi="仿宋" w:eastAsia="仿宋" w:cs="宋体"/>
          <w:sz w:val="28"/>
          <w:szCs w:val="28"/>
          <w:lang w:val="en-US" w:eastAsia="zh-CN" w:bidi="ar-SA"/>
        </w:rPr>
        <w:t>选手</w:t>
      </w:r>
      <w:r>
        <w:rPr>
          <w:rFonts w:ascii="仿宋" w:hAnsi="仿宋" w:eastAsia="仿宋" w:cs="宋体"/>
          <w:sz w:val="28"/>
          <w:szCs w:val="28"/>
          <w:lang w:val="en-US" w:bidi="ar-SA"/>
        </w:rPr>
        <w:t>及所有参加大赛人员</w:t>
      </w:r>
      <w:r>
        <w:rPr>
          <w:rFonts w:hint="eastAsia" w:ascii="仿宋" w:hAnsi="仿宋" w:eastAsia="仿宋" w:cs="宋体"/>
          <w:sz w:val="28"/>
          <w:szCs w:val="28"/>
          <w:lang w:val="en-US" w:bidi="ar-SA"/>
        </w:rPr>
        <w:t>需提供48小时内核酸检测纸质证明</w:t>
      </w:r>
      <w:r>
        <w:rPr>
          <w:rFonts w:hint="eastAsia" w:ascii="仿宋" w:hAnsi="仿宋" w:eastAsia="仿宋" w:cs="宋体"/>
          <w:sz w:val="28"/>
          <w:szCs w:val="28"/>
          <w:highlight w:val="none"/>
          <w:lang w:val="en-US" w:bidi="ar-SA"/>
        </w:rPr>
        <w:t>，</w:t>
      </w:r>
      <w:r>
        <w:rPr>
          <w:rFonts w:ascii="仿宋" w:hAnsi="仿宋" w:eastAsia="仿宋" w:cs="宋体"/>
          <w:sz w:val="28"/>
          <w:szCs w:val="28"/>
          <w:lang w:val="en-US" w:bidi="ar-SA"/>
        </w:rPr>
        <w:t>持健康通行码绿码，接受体温检测，体温低于37.3℃方可入场。在测温正常且做好个人防护前提下可有序流动。进入密闭会场时，需佩戴普通医用口罩。</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5.参赛过程中身体状况异常的，竞赛办公室将协调卫生部门组织疾控机构和医疗机构专家对其进行核酸检测，并提出专业评估建议。</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6.避免人员聚集，将赛事疫情防控要求、报名报到办法、交通食宿、赛前训练及比赛日程安排等，提前告知参赛人员，确保各类人员错峰、有序报到和参赛。</w:t>
      </w:r>
    </w:p>
    <w:p>
      <w:pPr>
        <w:pStyle w:val="19"/>
        <w:spacing w:line="360" w:lineRule="auto"/>
        <w:ind w:left="0" w:firstLine="560" w:firstLineChars="200"/>
        <w:rPr>
          <w:rFonts w:ascii="仿宋" w:hAnsi="仿宋" w:eastAsia="仿宋" w:cs="宋体"/>
          <w:sz w:val="28"/>
          <w:szCs w:val="28"/>
          <w:lang w:val="en-US" w:bidi="ar-SA"/>
        </w:rPr>
      </w:pPr>
      <w:r>
        <w:rPr>
          <w:rFonts w:ascii="仿宋" w:hAnsi="仿宋" w:eastAsia="仿宋" w:cs="宋体"/>
          <w:sz w:val="28"/>
          <w:szCs w:val="28"/>
          <w:lang w:val="en-US" w:bidi="ar-SA"/>
        </w:rPr>
        <w:t>7.竞赛场地各参赛工位间隔不小于1.5米，并为参赛选手提供免洗洗手液、医用口罩等防护用品。</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823622"/>
    </w:sdtPr>
    <w:sdtContent>
      <w:p>
        <w:pPr>
          <w:pStyle w:val="12"/>
          <w:jc w:val="center"/>
        </w:pPr>
        <w:r>
          <w:fldChar w:fldCharType="begin"/>
        </w:r>
        <w:r>
          <w:instrText xml:space="preserve">PAGE   \* MERGEFORMAT</w:instrText>
        </w:r>
        <w:r>
          <w:fldChar w:fldCharType="separate"/>
        </w:r>
        <w:r>
          <w:rPr>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5C"/>
    <w:rsid w:val="000150CB"/>
    <w:rsid w:val="0004250A"/>
    <w:rsid w:val="000555A4"/>
    <w:rsid w:val="000648F2"/>
    <w:rsid w:val="0008010C"/>
    <w:rsid w:val="0008223C"/>
    <w:rsid w:val="000B6397"/>
    <w:rsid w:val="000D0C7F"/>
    <w:rsid w:val="000D1DEA"/>
    <w:rsid w:val="000F2474"/>
    <w:rsid w:val="0012764A"/>
    <w:rsid w:val="0014197A"/>
    <w:rsid w:val="0016028D"/>
    <w:rsid w:val="00161B5C"/>
    <w:rsid w:val="00166BB3"/>
    <w:rsid w:val="001915B1"/>
    <w:rsid w:val="00193C52"/>
    <w:rsid w:val="001967E6"/>
    <w:rsid w:val="001C2196"/>
    <w:rsid w:val="001D57D7"/>
    <w:rsid w:val="001E7824"/>
    <w:rsid w:val="001E7AC4"/>
    <w:rsid w:val="00220502"/>
    <w:rsid w:val="00230090"/>
    <w:rsid w:val="00235BC1"/>
    <w:rsid w:val="00251F40"/>
    <w:rsid w:val="002557B8"/>
    <w:rsid w:val="0027342E"/>
    <w:rsid w:val="002B24B6"/>
    <w:rsid w:val="002D3FB2"/>
    <w:rsid w:val="00306399"/>
    <w:rsid w:val="00327698"/>
    <w:rsid w:val="00364FE8"/>
    <w:rsid w:val="00382F19"/>
    <w:rsid w:val="00390D28"/>
    <w:rsid w:val="00390F59"/>
    <w:rsid w:val="003A7233"/>
    <w:rsid w:val="003B56BF"/>
    <w:rsid w:val="003C204E"/>
    <w:rsid w:val="003E0A97"/>
    <w:rsid w:val="003E5366"/>
    <w:rsid w:val="003F0A81"/>
    <w:rsid w:val="0045402F"/>
    <w:rsid w:val="004A721E"/>
    <w:rsid w:val="00570879"/>
    <w:rsid w:val="00573242"/>
    <w:rsid w:val="00593C16"/>
    <w:rsid w:val="005C2984"/>
    <w:rsid w:val="005C64C5"/>
    <w:rsid w:val="00607B67"/>
    <w:rsid w:val="00611D8F"/>
    <w:rsid w:val="00631ED5"/>
    <w:rsid w:val="00636BB5"/>
    <w:rsid w:val="00645A58"/>
    <w:rsid w:val="006B1161"/>
    <w:rsid w:val="006C5708"/>
    <w:rsid w:val="006D1F4A"/>
    <w:rsid w:val="007019B4"/>
    <w:rsid w:val="00701FDB"/>
    <w:rsid w:val="00714802"/>
    <w:rsid w:val="00737C73"/>
    <w:rsid w:val="007418C5"/>
    <w:rsid w:val="00755996"/>
    <w:rsid w:val="00782121"/>
    <w:rsid w:val="007A4865"/>
    <w:rsid w:val="007C23CB"/>
    <w:rsid w:val="007E16C1"/>
    <w:rsid w:val="007E4941"/>
    <w:rsid w:val="007E62F1"/>
    <w:rsid w:val="0080509D"/>
    <w:rsid w:val="00837380"/>
    <w:rsid w:val="0086416D"/>
    <w:rsid w:val="00872878"/>
    <w:rsid w:val="00874BE1"/>
    <w:rsid w:val="0087691D"/>
    <w:rsid w:val="008C7748"/>
    <w:rsid w:val="008E5D48"/>
    <w:rsid w:val="008F4D52"/>
    <w:rsid w:val="00912048"/>
    <w:rsid w:val="009200E4"/>
    <w:rsid w:val="00932A9D"/>
    <w:rsid w:val="00933787"/>
    <w:rsid w:val="00952C1A"/>
    <w:rsid w:val="009902DB"/>
    <w:rsid w:val="009A2A74"/>
    <w:rsid w:val="009B4DDA"/>
    <w:rsid w:val="009E4450"/>
    <w:rsid w:val="00A80951"/>
    <w:rsid w:val="00A821F4"/>
    <w:rsid w:val="00AB227F"/>
    <w:rsid w:val="00AD2BDB"/>
    <w:rsid w:val="00AE6D05"/>
    <w:rsid w:val="00B10F01"/>
    <w:rsid w:val="00B117BF"/>
    <w:rsid w:val="00B1547A"/>
    <w:rsid w:val="00B2795C"/>
    <w:rsid w:val="00B50AD8"/>
    <w:rsid w:val="00B578C2"/>
    <w:rsid w:val="00BA1AF4"/>
    <w:rsid w:val="00BE5256"/>
    <w:rsid w:val="00BF7771"/>
    <w:rsid w:val="00C02F5A"/>
    <w:rsid w:val="00C1501D"/>
    <w:rsid w:val="00C311CA"/>
    <w:rsid w:val="00C43C39"/>
    <w:rsid w:val="00C50F27"/>
    <w:rsid w:val="00C61E5F"/>
    <w:rsid w:val="00C66BD1"/>
    <w:rsid w:val="00C8186C"/>
    <w:rsid w:val="00CA10A6"/>
    <w:rsid w:val="00CA1E6A"/>
    <w:rsid w:val="00CB5A61"/>
    <w:rsid w:val="00CC04FC"/>
    <w:rsid w:val="00CC1DF5"/>
    <w:rsid w:val="00D038D8"/>
    <w:rsid w:val="00D0782D"/>
    <w:rsid w:val="00D13B60"/>
    <w:rsid w:val="00D20F07"/>
    <w:rsid w:val="00D315EC"/>
    <w:rsid w:val="00D608DB"/>
    <w:rsid w:val="00D97BE3"/>
    <w:rsid w:val="00DC5D9A"/>
    <w:rsid w:val="00E00FBE"/>
    <w:rsid w:val="00E12FE8"/>
    <w:rsid w:val="00E15983"/>
    <w:rsid w:val="00E245D1"/>
    <w:rsid w:val="00E2620B"/>
    <w:rsid w:val="00E263BC"/>
    <w:rsid w:val="00E30A73"/>
    <w:rsid w:val="00E61070"/>
    <w:rsid w:val="00E732B0"/>
    <w:rsid w:val="00E76103"/>
    <w:rsid w:val="00E815CA"/>
    <w:rsid w:val="00EB67F7"/>
    <w:rsid w:val="00F15356"/>
    <w:rsid w:val="00F46E12"/>
    <w:rsid w:val="00F641F9"/>
    <w:rsid w:val="00F65CC2"/>
    <w:rsid w:val="00F87E73"/>
    <w:rsid w:val="00F9329A"/>
    <w:rsid w:val="00FF0146"/>
    <w:rsid w:val="00FF342B"/>
    <w:rsid w:val="03425666"/>
    <w:rsid w:val="08AC3931"/>
    <w:rsid w:val="08F070DB"/>
    <w:rsid w:val="0AAD2D26"/>
    <w:rsid w:val="0B672925"/>
    <w:rsid w:val="12E26A6E"/>
    <w:rsid w:val="18CA08B6"/>
    <w:rsid w:val="1DD13B8F"/>
    <w:rsid w:val="1E7259D5"/>
    <w:rsid w:val="20076204"/>
    <w:rsid w:val="20D940B9"/>
    <w:rsid w:val="22AC6426"/>
    <w:rsid w:val="23F225A4"/>
    <w:rsid w:val="37D469A6"/>
    <w:rsid w:val="38B255AC"/>
    <w:rsid w:val="3E6F7E66"/>
    <w:rsid w:val="4858433A"/>
    <w:rsid w:val="4E965BF7"/>
    <w:rsid w:val="50FA0C15"/>
    <w:rsid w:val="511E4A44"/>
    <w:rsid w:val="58BA3515"/>
    <w:rsid w:val="594A102E"/>
    <w:rsid w:val="5C334C2C"/>
    <w:rsid w:val="60DB0BA0"/>
    <w:rsid w:val="62E71829"/>
    <w:rsid w:val="66CA4017"/>
    <w:rsid w:val="6DB0794C"/>
    <w:rsid w:val="6DBF2235"/>
    <w:rsid w:val="75690320"/>
    <w:rsid w:val="79F628C5"/>
    <w:rsid w:val="7B606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0"/>
    <w:pPr>
      <w:keepNext/>
      <w:keepLines/>
      <w:spacing w:beforeLines="100" w:afterLines="100" w:line="360" w:lineRule="auto"/>
      <w:outlineLvl w:val="0"/>
    </w:pPr>
    <w:rPr>
      <w:rFonts w:eastAsia="宋体"/>
      <w:b/>
      <w:kern w:val="0"/>
      <w:sz w:val="32"/>
      <w:szCs w:val="24"/>
    </w:rPr>
  </w:style>
  <w:style w:type="paragraph" w:styleId="4">
    <w:name w:val="heading 2"/>
    <w:basedOn w:val="1"/>
    <w:next w:val="1"/>
    <w:link w:val="28"/>
    <w:unhideWhenUsed/>
    <w:qFormat/>
    <w:uiPriority w:val="0"/>
    <w:pPr>
      <w:keepNext/>
      <w:keepLines/>
      <w:spacing w:beforeLines="100" w:line="360" w:lineRule="auto"/>
      <w:outlineLvl w:val="1"/>
    </w:pPr>
    <w:rPr>
      <w:rFonts w:ascii="Arial" w:hAnsi="Arial" w:eastAsia="宋体"/>
      <w:sz w:val="28"/>
      <w:szCs w:val="24"/>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5">
    <w:name w:val="toc 7"/>
    <w:basedOn w:val="1"/>
    <w:next w:val="1"/>
    <w:unhideWhenUsed/>
    <w:qFormat/>
    <w:uiPriority w:val="39"/>
    <w:pPr>
      <w:ind w:left="1260"/>
      <w:jc w:val="left"/>
    </w:pPr>
    <w:rPr>
      <w:rFonts w:eastAsiaTheme="minorHAnsi"/>
      <w:sz w:val="18"/>
      <w:szCs w:val="18"/>
    </w:rPr>
  </w:style>
  <w:style w:type="paragraph" w:styleId="6">
    <w:name w:val="annotation text"/>
    <w:basedOn w:val="1"/>
    <w:unhideWhenUsed/>
    <w:qFormat/>
    <w:uiPriority w:val="0"/>
    <w:pPr>
      <w:jc w:val="left"/>
    </w:pPr>
    <w:rPr>
      <w:rFonts w:ascii="Times New Roman" w:hAnsi="Times New Roman" w:cs="Times New Roman"/>
      <w:lang w:val="zh-CN"/>
    </w:rPr>
  </w:style>
  <w:style w:type="paragraph" w:styleId="7">
    <w:name w:val="Body Text"/>
    <w:basedOn w:val="1"/>
    <w:link w:val="29"/>
    <w:semiHidden/>
    <w:unhideWhenUsed/>
    <w:qFormat/>
    <w:uiPriority w:val="99"/>
    <w:pPr>
      <w:spacing w:after="120"/>
    </w:pPr>
  </w:style>
  <w:style w:type="paragraph" w:styleId="8">
    <w:name w:val="toc 5"/>
    <w:basedOn w:val="1"/>
    <w:next w:val="1"/>
    <w:unhideWhenUsed/>
    <w:qFormat/>
    <w:uiPriority w:val="39"/>
    <w:pPr>
      <w:ind w:left="840"/>
      <w:jc w:val="left"/>
    </w:pPr>
    <w:rPr>
      <w:rFonts w:eastAsiaTheme="minorHAnsi"/>
      <w:sz w:val="18"/>
      <w:szCs w:val="18"/>
    </w:rPr>
  </w:style>
  <w:style w:type="paragraph" w:styleId="9">
    <w:name w:val="toc 3"/>
    <w:basedOn w:val="1"/>
    <w:next w:val="1"/>
    <w:unhideWhenUsed/>
    <w:qFormat/>
    <w:uiPriority w:val="39"/>
    <w:pPr>
      <w:ind w:left="420"/>
      <w:jc w:val="left"/>
    </w:pPr>
    <w:rPr>
      <w:rFonts w:eastAsiaTheme="minorHAnsi"/>
      <w:i/>
      <w:iCs/>
      <w:sz w:val="20"/>
      <w:szCs w:val="20"/>
    </w:rPr>
  </w:style>
  <w:style w:type="paragraph" w:styleId="10">
    <w:name w:val="toc 8"/>
    <w:basedOn w:val="1"/>
    <w:next w:val="1"/>
    <w:unhideWhenUsed/>
    <w:uiPriority w:val="39"/>
    <w:pPr>
      <w:ind w:left="1470"/>
      <w:jc w:val="left"/>
    </w:pPr>
    <w:rPr>
      <w:rFonts w:eastAsiaTheme="minorHAnsi"/>
      <w:sz w:val="18"/>
      <w:szCs w:val="18"/>
    </w:rPr>
  </w:style>
  <w:style w:type="paragraph" w:styleId="11">
    <w:name w:val="Date"/>
    <w:basedOn w:val="1"/>
    <w:next w:val="1"/>
    <w:link w:val="26"/>
    <w:semiHidden/>
    <w:unhideWhenUsed/>
    <w:qFormat/>
    <w:uiPriority w:val="99"/>
    <w:pPr>
      <w:ind w:left="100" w:leftChars="2500"/>
    </w:p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spacing w:before="120" w:after="120"/>
      <w:jc w:val="left"/>
    </w:pPr>
    <w:rPr>
      <w:rFonts w:eastAsiaTheme="minorHAnsi"/>
      <w:b/>
      <w:bCs/>
      <w:caps/>
      <w:sz w:val="20"/>
      <w:szCs w:val="20"/>
    </w:rPr>
  </w:style>
  <w:style w:type="paragraph" w:styleId="15">
    <w:name w:val="toc 4"/>
    <w:basedOn w:val="1"/>
    <w:next w:val="1"/>
    <w:unhideWhenUsed/>
    <w:qFormat/>
    <w:uiPriority w:val="39"/>
    <w:pPr>
      <w:ind w:left="630"/>
      <w:jc w:val="left"/>
    </w:pPr>
    <w:rPr>
      <w:rFonts w:eastAsiaTheme="minorHAnsi"/>
      <w:sz w:val="18"/>
      <w:szCs w:val="18"/>
    </w:rPr>
  </w:style>
  <w:style w:type="paragraph" w:styleId="16">
    <w:name w:val="toc 6"/>
    <w:basedOn w:val="1"/>
    <w:next w:val="1"/>
    <w:unhideWhenUsed/>
    <w:qFormat/>
    <w:uiPriority w:val="39"/>
    <w:pPr>
      <w:ind w:left="1050"/>
      <w:jc w:val="left"/>
    </w:pPr>
    <w:rPr>
      <w:rFonts w:eastAsiaTheme="minorHAnsi"/>
      <w:sz w:val="18"/>
      <w:szCs w:val="18"/>
    </w:rPr>
  </w:style>
  <w:style w:type="paragraph" w:styleId="17">
    <w:name w:val="toc 2"/>
    <w:basedOn w:val="1"/>
    <w:next w:val="1"/>
    <w:unhideWhenUsed/>
    <w:qFormat/>
    <w:uiPriority w:val="39"/>
    <w:pPr>
      <w:ind w:left="210"/>
      <w:jc w:val="left"/>
    </w:pPr>
    <w:rPr>
      <w:rFonts w:eastAsiaTheme="minorHAnsi"/>
      <w:smallCaps/>
      <w:sz w:val="20"/>
      <w:szCs w:val="20"/>
    </w:rPr>
  </w:style>
  <w:style w:type="paragraph" w:styleId="18">
    <w:name w:val="toc 9"/>
    <w:basedOn w:val="1"/>
    <w:next w:val="1"/>
    <w:unhideWhenUsed/>
    <w:qFormat/>
    <w:uiPriority w:val="39"/>
    <w:pPr>
      <w:ind w:left="1680"/>
      <w:jc w:val="left"/>
    </w:pPr>
    <w:rPr>
      <w:rFonts w:eastAsiaTheme="minorHAnsi"/>
      <w:sz w:val="18"/>
      <w:szCs w:val="18"/>
    </w:rPr>
  </w:style>
  <w:style w:type="paragraph" w:styleId="19">
    <w:name w:val="Body Text First Indent"/>
    <w:basedOn w:val="7"/>
    <w:link w:val="30"/>
    <w:unhideWhenUsed/>
    <w:qFormat/>
    <w:uiPriority w:val="99"/>
    <w:pPr>
      <w:spacing w:after="0"/>
      <w:ind w:left="1960" w:firstLine="420" w:firstLineChars="100"/>
    </w:pPr>
    <w:rPr>
      <w:rFonts w:ascii="PMingLiU" w:hAnsi="PMingLiU" w:eastAsia="PMingLiU" w:cs="PMingLiU"/>
      <w:sz w:val="42"/>
      <w:szCs w:val="42"/>
      <w:lang w:val="zh-CN" w:bidi="zh-CN"/>
    </w:rPr>
  </w:style>
  <w:style w:type="table" w:styleId="21">
    <w:name w:val="Table Grid"/>
    <w:basedOn w:val="2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unhideWhenUsed/>
    <w:qFormat/>
    <w:uiPriority w:val="99"/>
    <w:rPr>
      <w:color w:val="0563C1" w:themeColor="hyperlink"/>
      <w:u w:val="single"/>
      <w14:textFill>
        <w14:solidFill>
          <w14:schemeClr w14:val="hlink"/>
        </w14:solidFill>
      </w14:textFill>
    </w:rPr>
  </w:style>
  <w:style w:type="character" w:customStyle="1" w:styleId="24">
    <w:name w:val="页眉 字符"/>
    <w:basedOn w:val="22"/>
    <w:link w:val="13"/>
    <w:qFormat/>
    <w:uiPriority w:val="99"/>
    <w:rPr>
      <w:sz w:val="18"/>
      <w:szCs w:val="18"/>
    </w:rPr>
  </w:style>
  <w:style w:type="character" w:customStyle="1" w:styleId="25">
    <w:name w:val="页脚 字符"/>
    <w:basedOn w:val="22"/>
    <w:link w:val="12"/>
    <w:qFormat/>
    <w:uiPriority w:val="99"/>
    <w:rPr>
      <w:sz w:val="18"/>
      <w:szCs w:val="18"/>
    </w:rPr>
  </w:style>
  <w:style w:type="character" w:customStyle="1" w:styleId="26">
    <w:name w:val="日期 字符"/>
    <w:basedOn w:val="22"/>
    <w:link w:val="11"/>
    <w:semiHidden/>
    <w:qFormat/>
    <w:uiPriority w:val="99"/>
  </w:style>
  <w:style w:type="character" w:customStyle="1" w:styleId="27">
    <w:name w:val="标题 1 字符"/>
    <w:basedOn w:val="22"/>
    <w:link w:val="3"/>
    <w:qFormat/>
    <w:uiPriority w:val="0"/>
    <w:rPr>
      <w:rFonts w:eastAsia="宋体"/>
      <w:b/>
      <w:kern w:val="0"/>
      <w:sz w:val="32"/>
      <w:szCs w:val="24"/>
    </w:rPr>
  </w:style>
  <w:style w:type="character" w:customStyle="1" w:styleId="28">
    <w:name w:val="标题 2 字符"/>
    <w:basedOn w:val="22"/>
    <w:link w:val="4"/>
    <w:qFormat/>
    <w:uiPriority w:val="0"/>
    <w:rPr>
      <w:rFonts w:ascii="Arial" w:hAnsi="Arial" w:eastAsia="宋体"/>
      <w:sz w:val="28"/>
      <w:szCs w:val="24"/>
    </w:rPr>
  </w:style>
  <w:style w:type="character" w:customStyle="1" w:styleId="29">
    <w:name w:val="正文文本 字符"/>
    <w:basedOn w:val="22"/>
    <w:link w:val="7"/>
    <w:semiHidden/>
    <w:qFormat/>
    <w:uiPriority w:val="99"/>
  </w:style>
  <w:style w:type="character" w:customStyle="1" w:styleId="30">
    <w:name w:val="正文文本首行缩进 字符"/>
    <w:basedOn w:val="29"/>
    <w:link w:val="19"/>
    <w:qFormat/>
    <w:uiPriority w:val="99"/>
    <w:rPr>
      <w:rFonts w:ascii="PMingLiU" w:hAnsi="PMingLiU" w:eastAsia="PMingLiU" w:cs="PMingLiU"/>
      <w:sz w:val="42"/>
      <w:szCs w:val="42"/>
      <w:lang w:val="zh-CN" w:bidi="zh-CN"/>
    </w:rPr>
  </w:style>
  <w:style w:type="paragraph" w:styleId="31">
    <w:name w:val="List Paragraph"/>
    <w:basedOn w:val="1"/>
    <w:qFormat/>
    <w:uiPriority w:val="34"/>
    <w:pPr>
      <w:ind w:firstLine="420" w:firstLineChars="200"/>
    </w:pPr>
  </w:style>
  <w:style w:type="paragraph" w:customStyle="1" w:styleId="32">
    <w:name w:val="WPSOffice手动目录 1"/>
    <w:qFormat/>
    <w:uiPriority w:val="0"/>
    <w:rPr>
      <w:rFonts w:asciiTheme="minorHAnsi" w:hAnsiTheme="minorHAnsi" w:eastAsiaTheme="minorEastAsia" w:cstheme="minorBidi"/>
      <w:lang w:val="en-US" w:eastAsia="zh-CN" w:bidi="ar-SA"/>
    </w:rPr>
  </w:style>
  <w:style w:type="paragraph" w:customStyle="1" w:styleId="33">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395CDF-FFF1-4C95-84A6-7ADDB4AC0A34}">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1652</Words>
  <Characters>9421</Characters>
  <Lines>78</Lines>
  <Paragraphs>22</Paragraphs>
  <TotalTime>37</TotalTime>
  <ScaleCrop>false</ScaleCrop>
  <LinksUpToDate>false</LinksUpToDate>
  <CharactersWithSpaces>11051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2021-08-24T07:56:00Z</dcterms:created>
  <dc:creator>做一做</dc:creator>
  <cp:lastModifiedBy>何永峰</cp:lastModifiedBy>
  <dcterms:modified xsi:type="dcterms:W3CDTF">2021-11-26T02:50:50Z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A99A70CBEA53489BAABCE66F7C370F04</vt:lpwstr>
  </property>
</Properties>
</file>